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18A1328B" w14:textId="77777777" w:rsidR="00510956" w:rsidRPr="008428C2" w:rsidRDefault="00510956" w:rsidP="00510956">
      <w:pPr>
        <w:tabs>
          <w:tab w:val="left" w:pos="0"/>
          <w:tab w:val="left" w:pos="6804"/>
        </w:tabs>
        <w:jc w:val="center"/>
        <w:rPr>
          <w:rFonts w:ascii="Cambria" w:hAnsi="Cambria"/>
          <w:sz w:val="28"/>
          <w:szCs w:val="28"/>
        </w:rPr>
      </w:pPr>
      <w:r w:rsidRPr="008428C2">
        <w:rPr>
          <w:rFonts w:ascii="Cambria" w:hAnsi="Cambria"/>
          <w:sz w:val="28"/>
          <w:szCs w:val="28"/>
        </w:rPr>
        <w:t>Minutes of Recreation Committee meeting</w:t>
      </w:r>
    </w:p>
    <w:p w14:paraId="7B1CB378" w14:textId="77777777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171DEC8C" w14:textId="3BFEEAC0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Date: Tuesday </w:t>
      </w:r>
      <w:r>
        <w:rPr>
          <w:rFonts w:ascii="Cambria" w:hAnsi="Cambria"/>
          <w:sz w:val="22"/>
          <w:szCs w:val="22"/>
        </w:rPr>
        <w:t>17</w:t>
      </w:r>
      <w:r w:rsidRPr="008428C2">
        <w:rPr>
          <w:rFonts w:ascii="Cambria" w:hAnsi="Cambria"/>
          <w:sz w:val="22"/>
          <w:szCs w:val="22"/>
          <w:vertAlign w:val="superscript"/>
        </w:rPr>
        <w:t>th</w:t>
      </w:r>
      <w:r w:rsidRPr="008428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September</w:t>
      </w:r>
      <w:r w:rsidRPr="008428C2">
        <w:rPr>
          <w:rFonts w:ascii="Cambria" w:hAnsi="Cambria"/>
          <w:sz w:val="22"/>
          <w:szCs w:val="22"/>
        </w:rPr>
        <w:t xml:space="preserve"> 2019.  </w:t>
      </w:r>
    </w:p>
    <w:p w14:paraId="72086457" w14:textId="77777777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Time: </w:t>
      </w:r>
      <w:r>
        <w:rPr>
          <w:rFonts w:ascii="Cambria" w:hAnsi="Cambria"/>
          <w:sz w:val="22"/>
          <w:szCs w:val="22"/>
        </w:rPr>
        <w:t>7</w:t>
      </w:r>
      <w:r w:rsidRPr="008428C2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Pr="008428C2">
        <w:rPr>
          <w:rFonts w:ascii="Cambria" w:hAnsi="Cambria"/>
          <w:sz w:val="22"/>
          <w:szCs w:val="22"/>
        </w:rPr>
        <w:t>0pm</w:t>
      </w:r>
    </w:p>
    <w:p w14:paraId="46FE4143" w14:textId="57321AA2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Location: </w:t>
      </w:r>
      <w:r w:rsidR="00E147D6">
        <w:rPr>
          <w:rFonts w:ascii="Cambria" w:hAnsi="Cambria"/>
          <w:sz w:val="22"/>
          <w:szCs w:val="22"/>
        </w:rPr>
        <w:t>Sampson Room, Memorial Hall</w:t>
      </w:r>
      <w:r w:rsidRPr="008428C2">
        <w:rPr>
          <w:rFonts w:ascii="Cambria" w:hAnsi="Cambria"/>
          <w:sz w:val="22"/>
          <w:szCs w:val="22"/>
        </w:rPr>
        <w:t>, Hathersage.</w:t>
      </w:r>
    </w:p>
    <w:p w14:paraId="231A714C" w14:textId="77777777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48792ECD" w14:textId="5288AE91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Present: Councillors </w:t>
      </w:r>
      <w:r w:rsidR="00D863D0">
        <w:rPr>
          <w:rFonts w:ascii="Cambria" w:hAnsi="Cambria"/>
          <w:sz w:val="22"/>
          <w:szCs w:val="22"/>
        </w:rPr>
        <w:t xml:space="preserve">Jane Marsden (Chair), </w:t>
      </w:r>
      <w:r w:rsidR="003F4CD1">
        <w:rPr>
          <w:rFonts w:ascii="Cambria" w:hAnsi="Cambria"/>
          <w:sz w:val="22"/>
          <w:szCs w:val="22"/>
        </w:rPr>
        <w:t xml:space="preserve">Heather </w:t>
      </w:r>
      <w:r w:rsidR="00D863D0">
        <w:rPr>
          <w:rFonts w:ascii="Cambria" w:hAnsi="Cambria"/>
          <w:sz w:val="22"/>
          <w:szCs w:val="22"/>
        </w:rPr>
        <w:t>Rodgers, James Marsden.</w:t>
      </w:r>
    </w:p>
    <w:p w14:paraId="6C053F2B" w14:textId="11ADEDF2" w:rsidR="00510956" w:rsidRPr="008428C2" w:rsidRDefault="00510956" w:rsidP="00510956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In Attendance: </w:t>
      </w:r>
      <w:r>
        <w:rPr>
          <w:rFonts w:ascii="Cambria" w:hAnsi="Cambria"/>
          <w:sz w:val="22"/>
          <w:szCs w:val="22"/>
        </w:rPr>
        <w:t>Steve Wyatt</w:t>
      </w:r>
      <w:r w:rsidRPr="008428C2">
        <w:rPr>
          <w:rFonts w:ascii="Cambria" w:hAnsi="Cambria"/>
          <w:sz w:val="22"/>
          <w:szCs w:val="22"/>
        </w:rPr>
        <w:t xml:space="preserve"> (clerk)</w:t>
      </w:r>
      <w:r w:rsidR="006E4A3B">
        <w:rPr>
          <w:rFonts w:ascii="Cambria" w:hAnsi="Cambria"/>
          <w:sz w:val="22"/>
          <w:szCs w:val="22"/>
        </w:rPr>
        <w:t>, Kirsty Taylor</w:t>
      </w:r>
      <w:r w:rsidR="00B14217">
        <w:rPr>
          <w:rFonts w:ascii="Cambria" w:hAnsi="Cambria"/>
          <w:sz w:val="22"/>
          <w:szCs w:val="22"/>
        </w:rPr>
        <w:t xml:space="preserve"> (</w:t>
      </w:r>
      <w:proofErr w:type="spellStart"/>
      <w:r w:rsidR="00B14217">
        <w:rPr>
          <w:rFonts w:ascii="Cambria" w:hAnsi="Cambria"/>
          <w:sz w:val="22"/>
          <w:szCs w:val="22"/>
        </w:rPr>
        <w:t>FoHPF</w:t>
      </w:r>
      <w:proofErr w:type="spellEnd"/>
      <w:r w:rsidR="00B14217">
        <w:rPr>
          <w:rFonts w:ascii="Cambria" w:hAnsi="Cambria"/>
          <w:sz w:val="22"/>
          <w:szCs w:val="22"/>
        </w:rPr>
        <w:t>).</w:t>
      </w:r>
    </w:p>
    <w:p w14:paraId="00982BA5" w14:textId="4AEEE45F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933"/>
        <w:gridCol w:w="450"/>
        <w:gridCol w:w="8690"/>
      </w:tblGrid>
      <w:tr w:rsidR="00205192" w:rsidRPr="003E320B" w14:paraId="3C17C536" w14:textId="77777777" w:rsidTr="009F7A18">
        <w:trPr>
          <w:trHeight w:val="283"/>
        </w:trPr>
        <w:tc>
          <w:tcPr>
            <w:tcW w:w="933" w:type="dxa"/>
          </w:tcPr>
          <w:p w14:paraId="22CA1880" w14:textId="618AFFDD" w:rsidR="00205192" w:rsidRDefault="00705173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047/19</w:t>
            </w:r>
          </w:p>
        </w:tc>
        <w:tc>
          <w:tcPr>
            <w:tcW w:w="450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2CD613A" w14:textId="3DC5B196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 w:rsidR="00BA4ED2">
              <w:rPr>
                <w:rFonts w:ascii="Cambria" w:hAnsi="Cambria"/>
                <w:sz w:val="22"/>
                <w:szCs w:val="22"/>
              </w:rPr>
              <w:t xml:space="preserve"> were noted from Cllr. W Eames.</w:t>
            </w:r>
          </w:p>
        </w:tc>
      </w:tr>
      <w:tr w:rsidR="00705173" w:rsidRPr="003E320B" w14:paraId="4DC72A51" w14:textId="77777777" w:rsidTr="009F7A18">
        <w:trPr>
          <w:trHeight w:val="283"/>
        </w:trPr>
        <w:tc>
          <w:tcPr>
            <w:tcW w:w="933" w:type="dxa"/>
          </w:tcPr>
          <w:p w14:paraId="447CE2AF" w14:textId="7F66CB1D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351FCC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6112879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B4A55B7" w14:textId="4491D911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6E4A3B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705173" w:rsidRPr="003E320B" w14:paraId="0D21ED47" w14:textId="77777777" w:rsidTr="009F7A18">
        <w:trPr>
          <w:trHeight w:val="283"/>
        </w:trPr>
        <w:tc>
          <w:tcPr>
            <w:tcW w:w="933" w:type="dxa"/>
          </w:tcPr>
          <w:p w14:paraId="6CAF4149" w14:textId="618DFCB0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351FCC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A6881E3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64B9863" w14:textId="137D8B23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Public participation</w:t>
            </w:r>
            <w:r w:rsidR="006E4A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C2FDB">
              <w:rPr>
                <w:rFonts w:ascii="Cambria" w:hAnsi="Cambria"/>
                <w:sz w:val="22"/>
                <w:szCs w:val="22"/>
              </w:rPr>
              <w:t>–</w:t>
            </w:r>
            <w:r w:rsidR="006E4A3B">
              <w:rPr>
                <w:rFonts w:ascii="Cambria" w:hAnsi="Cambria"/>
                <w:sz w:val="22"/>
                <w:szCs w:val="22"/>
              </w:rPr>
              <w:t xml:space="preserve"> none</w:t>
            </w:r>
            <w:r w:rsidR="005C2FD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05173" w:rsidRPr="003E320B" w14:paraId="11E3D9D1" w14:textId="77777777" w:rsidTr="009F7A18">
        <w:trPr>
          <w:trHeight w:val="283"/>
        </w:trPr>
        <w:tc>
          <w:tcPr>
            <w:tcW w:w="933" w:type="dxa"/>
          </w:tcPr>
          <w:p w14:paraId="69987211" w14:textId="3158673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50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85CD5A3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C7C916D" w14:textId="3CA70DEC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5C2FDB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705173" w:rsidRPr="003E320B" w14:paraId="4714A3F6" w14:textId="77777777" w:rsidTr="009F7A18">
        <w:trPr>
          <w:trHeight w:val="283"/>
        </w:trPr>
        <w:tc>
          <w:tcPr>
            <w:tcW w:w="933" w:type="dxa"/>
          </w:tcPr>
          <w:p w14:paraId="6D27EAE2" w14:textId="38662452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F6AD6A4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0B912D8" w14:textId="423B6AC6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Confirmation of minutes of the meeting of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3F63D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August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="005C2FDB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B14217">
              <w:rPr>
                <w:rFonts w:ascii="Cambria" w:hAnsi="Cambria"/>
                <w:sz w:val="22"/>
                <w:szCs w:val="22"/>
              </w:rPr>
              <w:t xml:space="preserve">these were </w:t>
            </w:r>
            <w:r w:rsidR="005C2FDB">
              <w:rPr>
                <w:rFonts w:ascii="Cambria" w:hAnsi="Cambria"/>
                <w:sz w:val="22"/>
                <w:szCs w:val="22"/>
              </w:rPr>
              <w:t xml:space="preserve">reviewed </w:t>
            </w:r>
            <w:r w:rsidR="005C2FDB" w:rsidRPr="00B14217">
              <w:rPr>
                <w:rFonts w:ascii="Cambria" w:hAnsi="Cambria"/>
                <w:b/>
                <w:bCs/>
                <w:sz w:val="22"/>
                <w:szCs w:val="22"/>
              </w:rPr>
              <w:t>approved</w:t>
            </w:r>
            <w:r w:rsidR="005C2FDB">
              <w:rPr>
                <w:rFonts w:ascii="Cambria" w:hAnsi="Cambria"/>
                <w:sz w:val="22"/>
                <w:szCs w:val="22"/>
              </w:rPr>
              <w:t xml:space="preserve"> and signed by the chair.</w:t>
            </w:r>
          </w:p>
        </w:tc>
      </w:tr>
      <w:tr w:rsidR="00705173" w:rsidRPr="003E320B" w14:paraId="5F6001C0" w14:textId="77777777" w:rsidTr="009F7A18">
        <w:trPr>
          <w:trHeight w:val="283"/>
        </w:trPr>
        <w:tc>
          <w:tcPr>
            <w:tcW w:w="933" w:type="dxa"/>
          </w:tcPr>
          <w:p w14:paraId="7DE2F6BF" w14:textId="5455AE00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52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720EA30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4C4DD07" w14:textId="531CFFE1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Matters Arising</w:t>
            </w:r>
            <w:r w:rsidR="005C2FDB">
              <w:rPr>
                <w:rFonts w:ascii="Cambria" w:hAnsi="Cambria"/>
                <w:sz w:val="22"/>
                <w:szCs w:val="22"/>
              </w:rPr>
              <w:t xml:space="preserve"> – covered on the agend</w:t>
            </w:r>
            <w:r w:rsidR="00872345"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705173" w:rsidRPr="003E320B" w14:paraId="398B1F7D" w14:textId="77777777" w:rsidTr="009F7A18">
        <w:trPr>
          <w:trHeight w:val="283"/>
        </w:trPr>
        <w:tc>
          <w:tcPr>
            <w:tcW w:w="933" w:type="dxa"/>
          </w:tcPr>
          <w:p w14:paraId="01300309" w14:textId="41677BDE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53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9F13368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54DED08" w14:textId="5DE2CB42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Hard Play Area (MUGA)</w:t>
            </w:r>
          </w:p>
        </w:tc>
      </w:tr>
      <w:tr w:rsidR="003F22C7" w:rsidRPr="003E320B" w14:paraId="62056F64" w14:textId="77777777" w:rsidTr="009F7A18">
        <w:trPr>
          <w:trHeight w:val="283"/>
        </w:trPr>
        <w:tc>
          <w:tcPr>
            <w:tcW w:w="933" w:type="dxa"/>
          </w:tcPr>
          <w:p w14:paraId="2E3ACC26" w14:textId="703074A3" w:rsidR="003F22C7" w:rsidRDefault="00477910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053/19</w:t>
            </w:r>
          </w:p>
        </w:tc>
        <w:tc>
          <w:tcPr>
            <w:tcW w:w="450" w:type="dxa"/>
          </w:tcPr>
          <w:p w14:paraId="20B68A33" w14:textId="6A0ED02B" w:rsidR="003F22C7" w:rsidRPr="003E320B" w:rsidRDefault="00477910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5E08971" w14:textId="4601A880" w:rsidR="003F22C7" w:rsidRPr="003E320B" w:rsidRDefault="003F22C7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Lights </w:t>
            </w:r>
            <w:r w:rsidR="00477910">
              <w:rPr>
                <w:rFonts w:ascii="Cambria" w:hAnsi="Cambria"/>
                <w:sz w:val="22"/>
                <w:szCs w:val="22"/>
              </w:rPr>
              <w:t>–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14217">
              <w:rPr>
                <w:rFonts w:ascii="Cambria" w:hAnsi="Cambria"/>
                <w:sz w:val="22"/>
                <w:szCs w:val="22"/>
              </w:rPr>
              <w:t xml:space="preserve">these are </w:t>
            </w:r>
            <w:r w:rsidR="00477910">
              <w:rPr>
                <w:rFonts w:ascii="Cambria" w:hAnsi="Cambria"/>
                <w:sz w:val="22"/>
                <w:szCs w:val="22"/>
              </w:rPr>
              <w:t xml:space="preserve">currently working </w:t>
            </w:r>
            <w:proofErr w:type="gramStart"/>
            <w:r w:rsidR="00477910">
              <w:rPr>
                <w:rFonts w:ascii="Cambria" w:hAnsi="Cambria"/>
                <w:sz w:val="22"/>
                <w:szCs w:val="22"/>
              </w:rPr>
              <w:t>OK,</w:t>
            </w:r>
            <w:proofErr w:type="gramEnd"/>
            <w:r w:rsidR="00477910">
              <w:rPr>
                <w:rFonts w:ascii="Cambria" w:hAnsi="Cambria"/>
                <w:sz w:val="22"/>
                <w:szCs w:val="22"/>
              </w:rPr>
              <w:t xml:space="preserve"> Chris Schofield </w:t>
            </w:r>
            <w:r w:rsidR="00B14217">
              <w:rPr>
                <w:rFonts w:ascii="Cambria" w:hAnsi="Cambria"/>
                <w:sz w:val="22"/>
                <w:szCs w:val="22"/>
              </w:rPr>
              <w:t xml:space="preserve">is </w:t>
            </w:r>
            <w:r w:rsidR="00477910">
              <w:rPr>
                <w:rFonts w:ascii="Cambria" w:hAnsi="Cambria"/>
                <w:sz w:val="22"/>
                <w:szCs w:val="22"/>
              </w:rPr>
              <w:t xml:space="preserve">resending </w:t>
            </w:r>
            <w:r w:rsidR="00FB04BB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477910">
              <w:rPr>
                <w:rFonts w:ascii="Cambria" w:hAnsi="Cambria"/>
                <w:sz w:val="22"/>
                <w:szCs w:val="22"/>
              </w:rPr>
              <w:t>quote for replacement of junction boxes at the foot of the lights. Should the lights fail again (</w:t>
            </w:r>
            <w:r w:rsidR="00FB04BB">
              <w:rPr>
                <w:rFonts w:ascii="Cambria" w:hAnsi="Cambria"/>
                <w:sz w:val="22"/>
                <w:szCs w:val="22"/>
              </w:rPr>
              <w:t xml:space="preserve">maybe </w:t>
            </w:r>
            <w:r w:rsidR="00477910">
              <w:rPr>
                <w:rFonts w:ascii="Cambria" w:hAnsi="Cambria"/>
                <w:sz w:val="22"/>
                <w:szCs w:val="22"/>
              </w:rPr>
              <w:t>submerged joint problems) this will be addressed at the time.</w:t>
            </w:r>
          </w:p>
        </w:tc>
      </w:tr>
      <w:tr w:rsidR="00477910" w:rsidRPr="003E320B" w14:paraId="3EA7CC6B" w14:textId="77777777" w:rsidTr="009F7A18">
        <w:trPr>
          <w:trHeight w:val="283"/>
        </w:trPr>
        <w:tc>
          <w:tcPr>
            <w:tcW w:w="933" w:type="dxa"/>
          </w:tcPr>
          <w:p w14:paraId="0FB9D003" w14:textId="77777777" w:rsidR="00477910" w:rsidRDefault="00477910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" w:type="dxa"/>
          </w:tcPr>
          <w:p w14:paraId="666DCAA5" w14:textId="075C28F9" w:rsidR="00477910" w:rsidRDefault="00477910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1D0407B1" w14:textId="48AA0D31" w:rsidR="00CF60A9" w:rsidRDefault="00477910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Netting repair – Ian Weeks has been contacted but need</w:t>
            </w:r>
            <w:r w:rsidR="002706CB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to </w:t>
            </w:r>
            <w:r w:rsidR="005113EC">
              <w:rPr>
                <w:rFonts w:ascii="Cambria" w:hAnsi="Cambria"/>
                <w:sz w:val="22"/>
                <w:szCs w:val="22"/>
              </w:rPr>
              <w:t xml:space="preserve">be </w:t>
            </w:r>
            <w:r>
              <w:rPr>
                <w:rFonts w:ascii="Cambria" w:hAnsi="Cambria"/>
                <w:sz w:val="22"/>
                <w:szCs w:val="22"/>
              </w:rPr>
              <w:t>chased up.</w:t>
            </w:r>
            <w:r w:rsidR="00E64B9D">
              <w:rPr>
                <w:rFonts w:ascii="Cambria" w:hAnsi="Cambria"/>
                <w:sz w:val="22"/>
                <w:szCs w:val="22"/>
              </w:rPr>
              <w:t xml:space="preserve"> Children </w:t>
            </w:r>
            <w:r w:rsidR="002706CB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E64B9D">
              <w:rPr>
                <w:rFonts w:ascii="Cambria" w:hAnsi="Cambria"/>
                <w:sz w:val="22"/>
                <w:szCs w:val="22"/>
              </w:rPr>
              <w:t xml:space="preserve">climbing to </w:t>
            </w:r>
            <w:r w:rsidR="005113EC">
              <w:rPr>
                <w:rFonts w:ascii="Cambria" w:hAnsi="Cambria"/>
                <w:sz w:val="22"/>
                <w:szCs w:val="22"/>
              </w:rPr>
              <w:t xml:space="preserve">retrieve balls </w:t>
            </w:r>
            <w:r w:rsidR="002706CB">
              <w:rPr>
                <w:rFonts w:ascii="Cambria" w:hAnsi="Cambria"/>
                <w:sz w:val="22"/>
                <w:szCs w:val="22"/>
              </w:rPr>
              <w:t>and</w:t>
            </w:r>
            <w:r w:rsidR="005113EC">
              <w:rPr>
                <w:rFonts w:ascii="Cambria" w:hAnsi="Cambria"/>
                <w:sz w:val="22"/>
                <w:szCs w:val="22"/>
              </w:rPr>
              <w:t xml:space="preserve"> causing the netting to sag.</w:t>
            </w:r>
            <w:r w:rsidR="00184D29">
              <w:rPr>
                <w:rFonts w:ascii="Cambria" w:hAnsi="Cambria"/>
                <w:sz w:val="22"/>
                <w:szCs w:val="22"/>
              </w:rPr>
              <w:t xml:space="preserve"> Better netting needs to be fitted</w:t>
            </w:r>
            <w:r w:rsidR="00694EE6">
              <w:rPr>
                <w:rFonts w:ascii="Cambria" w:hAnsi="Cambria"/>
                <w:sz w:val="22"/>
                <w:szCs w:val="22"/>
              </w:rPr>
              <w:t xml:space="preserve"> at the key point</w:t>
            </w:r>
            <w:r w:rsidR="00FB04BB">
              <w:rPr>
                <w:rFonts w:ascii="Cambria" w:hAnsi="Cambria"/>
                <w:sz w:val="22"/>
                <w:szCs w:val="22"/>
              </w:rPr>
              <w:t>s</w:t>
            </w:r>
            <w:r w:rsidR="00694EE6">
              <w:rPr>
                <w:rFonts w:ascii="Cambria" w:hAnsi="Cambria"/>
                <w:sz w:val="22"/>
                <w:szCs w:val="22"/>
              </w:rPr>
              <w:t>.</w:t>
            </w:r>
            <w:r w:rsidR="002706CB">
              <w:rPr>
                <w:rFonts w:ascii="Cambria" w:hAnsi="Cambria"/>
                <w:sz w:val="22"/>
                <w:szCs w:val="22"/>
              </w:rPr>
              <w:t xml:space="preserve"> The Clerk was asked to enquire of Abacus for MUGA fencing.</w:t>
            </w:r>
          </w:p>
        </w:tc>
      </w:tr>
      <w:tr w:rsidR="00705173" w:rsidRPr="003E320B" w14:paraId="4125EA1E" w14:textId="77777777" w:rsidTr="009F7A18">
        <w:trPr>
          <w:trHeight w:val="283"/>
        </w:trPr>
        <w:tc>
          <w:tcPr>
            <w:tcW w:w="933" w:type="dxa"/>
          </w:tcPr>
          <w:p w14:paraId="4E44CFB4" w14:textId="57EAEF30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40E0FE10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27F8534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Playing Field. </w:t>
            </w:r>
          </w:p>
        </w:tc>
      </w:tr>
      <w:tr w:rsidR="00705173" w:rsidRPr="003E320B" w14:paraId="2FADC32C" w14:textId="77777777" w:rsidTr="009F7A18">
        <w:trPr>
          <w:trHeight w:val="297"/>
        </w:trPr>
        <w:tc>
          <w:tcPr>
            <w:tcW w:w="933" w:type="dxa"/>
          </w:tcPr>
          <w:p w14:paraId="66934CA6" w14:textId="569D5A6F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3BF06EA5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2340DFB" w14:textId="77777777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Surface of Football Area. </w:t>
            </w:r>
          </w:p>
          <w:p w14:paraId="11D190D4" w14:textId="40A82C52" w:rsidR="001A67A0" w:rsidRPr="003E320B" w:rsidRDefault="00AA79D1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comments </w:t>
            </w:r>
            <w:r w:rsidR="009D475B">
              <w:rPr>
                <w:rFonts w:ascii="Cambria" w:hAnsi="Cambria"/>
                <w:sz w:val="22"/>
                <w:szCs w:val="22"/>
              </w:rPr>
              <w:t xml:space="preserve">had been heard </w:t>
            </w:r>
            <w:r>
              <w:rPr>
                <w:rFonts w:ascii="Cambria" w:hAnsi="Cambria"/>
                <w:sz w:val="22"/>
                <w:szCs w:val="22"/>
              </w:rPr>
              <w:t>from children</w:t>
            </w:r>
            <w:r w:rsidR="009D475B">
              <w:rPr>
                <w:rFonts w:ascii="Cambria" w:hAnsi="Cambria"/>
                <w:sz w:val="22"/>
                <w:szCs w:val="22"/>
              </w:rPr>
              <w:t>.</w:t>
            </w:r>
            <w:bookmarkStart w:id="0" w:name="_GoBack"/>
            <w:bookmarkEnd w:id="0"/>
            <w:r w:rsidR="009D475B">
              <w:rPr>
                <w:rFonts w:ascii="Cambria" w:hAnsi="Cambria"/>
                <w:sz w:val="22"/>
                <w:szCs w:val="22"/>
              </w:rPr>
              <w:t xml:space="preserve"> Goal </w:t>
            </w:r>
            <w:r>
              <w:rPr>
                <w:rFonts w:ascii="Cambria" w:hAnsi="Cambria"/>
                <w:sz w:val="22"/>
                <w:szCs w:val="22"/>
              </w:rPr>
              <w:t xml:space="preserve">posts </w:t>
            </w:r>
            <w:r w:rsidR="009D475B">
              <w:rPr>
                <w:rFonts w:ascii="Cambria" w:hAnsi="Cambria"/>
                <w:sz w:val="22"/>
                <w:szCs w:val="22"/>
              </w:rPr>
              <w:t xml:space="preserve">had been </w:t>
            </w:r>
            <w:r>
              <w:rPr>
                <w:rFonts w:ascii="Cambria" w:hAnsi="Cambria"/>
                <w:sz w:val="22"/>
                <w:szCs w:val="22"/>
              </w:rPr>
              <w:t xml:space="preserve">painted by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9D475B">
              <w:rPr>
                <w:rFonts w:ascii="Cambria" w:hAnsi="Cambria"/>
                <w:sz w:val="22"/>
                <w:szCs w:val="22"/>
              </w:rPr>
              <w:t xml:space="preserve"> but need a good</w:t>
            </w:r>
            <w:r w:rsidR="00A46B60">
              <w:rPr>
                <w:rFonts w:ascii="Cambria" w:hAnsi="Cambria"/>
                <w:sz w:val="22"/>
                <w:szCs w:val="22"/>
              </w:rPr>
              <w:t xml:space="preserve"> rub down next time. The Chair thanked </w:t>
            </w:r>
            <w:proofErr w:type="spellStart"/>
            <w:r w:rsidR="00A46B60"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A46B60">
              <w:rPr>
                <w:rFonts w:ascii="Cambria" w:hAnsi="Cambria"/>
                <w:sz w:val="22"/>
                <w:szCs w:val="22"/>
              </w:rPr>
              <w:t xml:space="preserve"> for painting the posts.</w:t>
            </w:r>
          </w:p>
        </w:tc>
      </w:tr>
      <w:tr w:rsidR="00705173" w:rsidRPr="003E320B" w14:paraId="4103F45E" w14:textId="77777777" w:rsidTr="009F7A18">
        <w:trPr>
          <w:trHeight w:val="283"/>
        </w:trPr>
        <w:tc>
          <w:tcPr>
            <w:tcW w:w="933" w:type="dxa"/>
          </w:tcPr>
          <w:p w14:paraId="382544A1" w14:textId="7C4C623C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8C69F92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15D21D3E" w14:textId="77777777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Report from Friends of the Playing Field Group.</w:t>
            </w:r>
          </w:p>
          <w:p w14:paraId="46E457AA" w14:textId="55028801" w:rsidR="004A2EB4" w:rsidRPr="003E320B" w:rsidRDefault="00A46B60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noted that a</w:t>
            </w:r>
            <w:r w:rsidR="004A2EB4">
              <w:rPr>
                <w:rFonts w:ascii="Cambria" w:hAnsi="Cambria"/>
                <w:sz w:val="22"/>
                <w:szCs w:val="22"/>
              </w:rPr>
              <w:t xml:space="preserve"> lot of litter</w:t>
            </w:r>
            <w:r w:rsidR="00401A00">
              <w:rPr>
                <w:rFonts w:ascii="Cambria" w:hAnsi="Cambria"/>
                <w:sz w:val="22"/>
                <w:szCs w:val="22"/>
              </w:rPr>
              <w:t xml:space="preserve"> is being left</w:t>
            </w:r>
            <w:r>
              <w:rPr>
                <w:rFonts w:ascii="Cambria" w:hAnsi="Cambria"/>
                <w:sz w:val="22"/>
                <w:szCs w:val="22"/>
              </w:rPr>
              <w:t xml:space="preserve"> around</w:t>
            </w:r>
            <w:r w:rsidR="004F2DF3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1544">
              <w:rPr>
                <w:rFonts w:ascii="Cambria" w:hAnsi="Cambria"/>
                <w:sz w:val="22"/>
                <w:szCs w:val="22"/>
              </w:rPr>
              <w:t>mainly from local children it seems based on observations.</w:t>
            </w:r>
            <w:r w:rsidR="00401A0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728EF">
              <w:rPr>
                <w:rFonts w:ascii="Cambria" w:hAnsi="Cambria"/>
                <w:sz w:val="22"/>
                <w:szCs w:val="22"/>
              </w:rPr>
              <w:t>A s</w:t>
            </w:r>
            <w:r w:rsidR="00401A00">
              <w:rPr>
                <w:rFonts w:ascii="Cambria" w:hAnsi="Cambria"/>
                <w:sz w:val="22"/>
                <w:szCs w:val="22"/>
              </w:rPr>
              <w:t>uggest</w:t>
            </w:r>
            <w:r w:rsidR="002728EF">
              <w:rPr>
                <w:rFonts w:ascii="Cambria" w:hAnsi="Cambria"/>
                <w:sz w:val="22"/>
                <w:szCs w:val="22"/>
              </w:rPr>
              <w:t xml:space="preserve">ion of a </w:t>
            </w:r>
            <w:r w:rsidR="00401A00">
              <w:rPr>
                <w:rFonts w:ascii="Cambria" w:hAnsi="Cambria"/>
                <w:sz w:val="22"/>
                <w:szCs w:val="22"/>
              </w:rPr>
              <w:t>litter pick day with the children</w:t>
            </w:r>
            <w:r w:rsidR="002728EF">
              <w:rPr>
                <w:rFonts w:ascii="Cambria" w:hAnsi="Cambria"/>
                <w:sz w:val="22"/>
                <w:szCs w:val="22"/>
              </w:rPr>
              <w:t xml:space="preserve"> was made and the Clerk </w:t>
            </w:r>
            <w:r w:rsidR="00A643A1">
              <w:rPr>
                <w:rFonts w:ascii="Cambria" w:hAnsi="Cambria"/>
                <w:sz w:val="22"/>
                <w:szCs w:val="22"/>
              </w:rPr>
              <w:t xml:space="preserve">was </w:t>
            </w:r>
            <w:r w:rsidR="002728EF">
              <w:rPr>
                <w:rFonts w:ascii="Cambria" w:hAnsi="Cambria"/>
                <w:sz w:val="22"/>
                <w:szCs w:val="22"/>
              </w:rPr>
              <w:t xml:space="preserve">asked to post on </w:t>
            </w:r>
            <w:r w:rsidR="00A643A1">
              <w:rPr>
                <w:rFonts w:ascii="Cambria" w:hAnsi="Cambria"/>
                <w:sz w:val="22"/>
                <w:szCs w:val="22"/>
              </w:rPr>
              <w:t xml:space="preserve">Facebook and write to the school </w:t>
            </w:r>
            <w:r w:rsidR="004F2DF3">
              <w:rPr>
                <w:rFonts w:ascii="Cambria" w:hAnsi="Cambria"/>
                <w:sz w:val="22"/>
                <w:szCs w:val="22"/>
              </w:rPr>
              <w:t>to</w:t>
            </w:r>
            <w:r w:rsidR="00A643A1">
              <w:rPr>
                <w:rFonts w:ascii="Cambria" w:hAnsi="Cambria"/>
                <w:sz w:val="22"/>
                <w:szCs w:val="22"/>
              </w:rPr>
              <w:t xml:space="preserve"> support no litter dropping.</w:t>
            </w:r>
          </w:p>
        </w:tc>
      </w:tr>
      <w:tr w:rsidR="00705173" w:rsidRPr="003E320B" w14:paraId="7AE430A6" w14:textId="77777777" w:rsidTr="009F7A18">
        <w:trPr>
          <w:trHeight w:val="283"/>
        </w:trPr>
        <w:tc>
          <w:tcPr>
            <w:tcW w:w="933" w:type="dxa"/>
          </w:tcPr>
          <w:p w14:paraId="3CFB3464" w14:textId="4F9F06BE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C15BAD8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8ADB421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Playground. </w:t>
            </w:r>
          </w:p>
        </w:tc>
      </w:tr>
      <w:tr w:rsidR="00705173" w:rsidRPr="003E320B" w14:paraId="3F8D51BA" w14:textId="77777777" w:rsidTr="009F7A18">
        <w:trPr>
          <w:trHeight w:val="283"/>
        </w:trPr>
        <w:tc>
          <w:tcPr>
            <w:tcW w:w="933" w:type="dxa"/>
          </w:tcPr>
          <w:p w14:paraId="1F2B4844" w14:textId="5D660453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5A802B33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2E8E89D2" w14:textId="383C7846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Playground reports</w:t>
            </w:r>
            <w:r w:rsidR="007474D2">
              <w:rPr>
                <w:rFonts w:ascii="Cambria" w:hAnsi="Cambria"/>
                <w:sz w:val="22"/>
                <w:szCs w:val="22"/>
              </w:rPr>
              <w:t xml:space="preserve"> had been received.</w:t>
            </w:r>
          </w:p>
          <w:p w14:paraId="2C0D3E37" w14:textId="6DD62CE1" w:rsidR="00CA0E81" w:rsidRDefault="007474D2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c</w:t>
            </w:r>
            <w:r w:rsidR="00CA0E81">
              <w:rPr>
                <w:rFonts w:ascii="Cambria" w:hAnsi="Cambria"/>
                <w:sz w:val="22"/>
                <w:szCs w:val="22"/>
              </w:rPr>
              <w:t>one bearing needs greasing</w:t>
            </w:r>
            <w:r w:rsidR="0005730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but that this is not in urgent need of repair.</w:t>
            </w:r>
          </w:p>
          <w:p w14:paraId="070B4CBD" w14:textId="161AEA25" w:rsidR="003867E7" w:rsidRDefault="000632D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w</w:t>
            </w:r>
            <w:r w:rsidR="003867E7">
              <w:rPr>
                <w:rFonts w:ascii="Cambria" w:hAnsi="Cambria"/>
                <w:sz w:val="22"/>
                <w:szCs w:val="22"/>
              </w:rPr>
              <w:t xml:space="preserve">elder </w:t>
            </w:r>
            <w:r>
              <w:rPr>
                <w:rFonts w:ascii="Cambria" w:hAnsi="Cambria"/>
                <w:sz w:val="22"/>
                <w:szCs w:val="22"/>
              </w:rPr>
              <w:t>had been asked</w:t>
            </w:r>
            <w:r w:rsidR="003867E7">
              <w:rPr>
                <w:rFonts w:ascii="Cambria" w:hAnsi="Cambria"/>
                <w:sz w:val="22"/>
                <w:szCs w:val="22"/>
              </w:rPr>
              <w:t xml:space="preserve"> to have a look at the top step</w:t>
            </w:r>
            <w:r w:rsidR="00084572">
              <w:rPr>
                <w:rFonts w:ascii="Cambria" w:hAnsi="Cambria"/>
                <w:sz w:val="22"/>
                <w:szCs w:val="22"/>
              </w:rPr>
              <w:t xml:space="preserve"> of the big slide.</w:t>
            </w:r>
          </w:p>
          <w:p w14:paraId="02061CD9" w14:textId="294F914D" w:rsidR="004A3DBB" w:rsidRPr="003E320B" w:rsidRDefault="004A3DBB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Recycling litter bins </w:t>
            </w:r>
            <w:r w:rsidR="00943686">
              <w:rPr>
                <w:rFonts w:ascii="Cambria" w:hAnsi="Cambria"/>
                <w:sz w:val="22"/>
                <w:szCs w:val="22"/>
              </w:rPr>
              <w:t>–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82997" w:rsidRPr="00482997">
              <w:rPr>
                <w:rFonts w:ascii="Cambria" w:hAnsi="Cambria"/>
                <w:sz w:val="22"/>
                <w:szCs w:val="22"/>
              </w:rPr>
              <w:t xml:space="preserve">Can </w:t>
            </w:r>
            <w:r w:rsidRPr="00482997">
              <w:rPr>
                <w:rFonts w:ascii="Cambria" w:hAnsi="Cambria"/>
                <w:sz w:val="22"/>
                <w:szCs w:val="22"/>
              </w:rPr>
              <w:t>DDDC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 xml:space="preserve"> suggest anything to promote recycling in children’s pl</w:t>
            </w:r>
            <w:r w:rsidR="004F5668" w:rsidRPr="00482997">
              <w:rPr>
                <w:rFonts w:ascii="Cambria" w:hAnsi="Cambria"/>
                <w:sz w:val="22"/>
                <w:szCs w:val="22"/>
              </w:rPr>
              <w:t>a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>y</w:t>
            </w:r>
            <w:r w:rsidR="004F5668" w:rsidRPr="0048299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>area</w:t>
            </w:r>
            <w:r w:rsidR="00482997">
              <w:rPr>
                <w:rFonts w:ascii="Cambria" w:hAnsi="Cambria"/>
                <w:sz w:val="22"/>
                <w:szCs w:val="22"/>
              </w:rPr>
              <w:t>s</w:t>
            </w:r>
            <w:r w:rsidR="00D167D9">
              <w:rPr>
                <w:rFonts w:ascii="Cambria" w:hAnsi="Cambria"/>
                <w:sz w:val="22"/>
                <w:szCs w:val="22"/>
              </w:rPr>
              <w:t>?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82997">
              <w:rPr>
                <w:rFonts w:ascii="Cambria" w:hAnsi="Cambria"/>
                <w:sz w:val="22"/>
                <w:szCs w:val="22"/>
              </w:rPr>
              <w:t xml:space="preserve">The Clerk </w:t>
            </w:r>
            <w:r w:rsidR="007474D2">
              <w:rPr>
                <w:rFonts w:ascii="Cambria" w:hAnsi="Cambria"/>
                <w:sz w:val="22"/>
                <w:szCs w:val="22"/>
              </w:rPr>
              <w:t xml:space="preserve">was asked </w:t>
            </w:r>
            <w:r w:rsidR="00482997">
              <w:rPr>
                <w:rFonts w:ascii="Cambria" w:hAnsi="Cambria"/>
                <w:sz w:val="22"/>
                <w:szCs w:val="22"/>
              </w:rPr>
              <w:t xml:space="preserve">to 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 xml:space="preserve">write to </w:t>
            </w:r>
            <w:r w:rsidR="00482997">
              <w:rPr>
                <w:rFonts w:ascii="Cambria" w:hAnsi="Cambria"/>
                <w:sz w:val="22"/>
                <w:szCs w:val="22"/>
              </w:rPr>
              <w:t xml:space="preserve">DDDC </w:t>
            </w:r>
            <w:r w:rsidR="00943686" w:rsidRPr="00482997">
              <w:rPr>
                <w:rFonts w:ascii="Cambria" w:hAnsi="Cambria"/>
                <w:sz w:val="22"/>
                <w:szCs w:val="22"/>
              </w:rPr>
              <w:t>Cllr. Peter O’Brien</w:t>
            </w:r>
            <w:r w:rsidR="008F76DC" w:rsidRPr="0048299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05173" w:rsidRPr="003E320B" w14:paraId="521F551E" w14:textId="77777777" w:rsidTr="009F7A18">
        <w:trPr>
          <w:trHeight w:val="283"/>
        </w:trPr>
        <w:tc>
          <w:tcPr>
            <w:tcW w:w="933" w:type="dxa"/>
          </w:tcPr>
          <w:p w14:paraId="2B851C73" w14:textId="29660EF2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CA12405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3CEFAF28" w14:textId="400883CB" w:rsidR="00705173" w:rsidRPr="003E320B" w:rsidRDefault="00705173" w:rsidP="000A181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 equipment condition</w:t>
            </w:r>
            <w:r>
              <w:rPr>
                <w:rFonts w:ascii="Cambria" w:hAnsi="Cambria"/>
                <w:sz w:val="22"/>
                <w:szCs w:val="22"/>
              </w:rPr>
              <w:t xml:space="preserve"> and possible replacement.</w:t>
            </w:r>
            <w:r w:rsidR="000A181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0A1813"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0A181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442E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0A1813">
              <w:rPr>
                <w:rFonts w:ascii="Cambria" w:hAnsi="Cambria"/>
                <w:sz w:val="22"/>
                <w:szCs w:val="22"/>
              </w:rPr>
              <w:t>to look at the brochure provided for suggestion</w:t>
            </w:r>
            <w:r w:rsidR="00BA442E">
              <w:rPr>
                <w:rFonts w:ascii="Cambria" w:hAnsi="Cambria"/>
                <w:sz w:val="22"/>
                <w:szCs w:val="22"/>
              </w:rPr>
              <w:t>s</w:t>
            </w:r>
            <w:r w:rsidR="000A1813">
              <w:rPr>
                <w:rFonts w:ascii="Cambria" w:hAnsi="Cambria"/>
                <w:sz w:val="22"/>
                <w:szCs w:val="22"/>
              </w:rPr>
              <w:t xml:space="preserve"> within a budget </w:t>
            </w:r>
            <w:r w:rsidR="009C0D07">
              <w:rPr>
                <w:rFonts w:ascii="Cambria" w:hAnsi="Cambria"/>
                <w:sz w:val="22"/>
                <w:szCs w:val="22"/>
              </w:rPr>
              <w:t xml:space="preserve">yet </w:t>
            </w:r>
            <w:r w:rsidR="000A1813">
              <w:rPr>
                <w:rFonts w:ascii="Cambria" w:hAnsi="Cambria"/>
                <w:sz w:val="22"/>
                <w:szCs w:val="22"/>
              </w:rPr>
              <w:t xml:space="preserve">to be defined. </w:t>
            </w:r>
          </w:p>
        </w:tc>
      </w:tr>
      <w:tr w:rsidR="00705173" w:rsidRPr="003E320B" w14:paraId="431DEE9E" w14:textId="77777777" w:rsidTr="009F7A18">
        <w:trPr>
          <w:trHeight w:val="283"/>
        </w:trPr>
        <w:tc>
          <w:tcPr>
            <w:tcW w:w="933" w:type="dxa"/>
          </w:tcPr>
          <w:p w14:paraId="595D1961" w14:textId="1C6BBA2B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51FCC">
              <w:rPr>
                <w:rFonts w:ascii="Cambria" w:hAnsi="Cambria"/>
                <w:sz w:val="22"/>
                <w:szCs w:val="22"/>
              </w:rPr>
              <w:t>55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63A38C9B" w14:textId="7271EFB1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14560581" w14:textId="462DDFDD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Adult outdoor exercise equipment.</w:t>
            </w:r>
            <w:r w:rsidR="004A3DB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4A3DBB"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4A3DBB">
              <w:rPr>
                <w:rFonts w:ascii="Cambria" w:hAnsi="Cambria"/>
                <w:sz w:val="22"/>
                <w:szCs w:val="22"/>
              </w:rPr>
              <w:t xml:space="preserve"> to </w:t>
            </w:r>
            <w:r w:rsidR="004F2DF3">
              <w:rPr>
                <w:rFonts w:ascii="Cambria" w:hAnsi="Cambria"/>
                <w:sz w:val="22"/>
                <w:szCs w:val="22"/>
              </w:rPr>
              <w:t>investigate</w:t>
            </w:r>
            <w:r w:rsidR="00BA442E">
              <w:rPr>
                <w:rFonts w:ascii="Cambria" w:hAnsi="Cambria"/>
                <w:sz w:val="22"/>
                <w:szCs w:val="22"/>
              </w:rPr>
              <w:t xml:space="preserve"> the provision of </w:t>
            </w:r>
            <w:r w:rsidR="004A3DBB">
              <w:rPr>
                <w:rFonts w:ascii="Cambria" w:hAnsi="Cambria"/>
                <w:sz w:val="22"/>
                <w:szCs w:val="22"/>
              </w:rPr>
              <w:t>adult exercise equipment.</w:t>
            </w:r>
          </w:p>
        </w:tc>
      </w:tr>
      <w:tr w:rsidR="00705173" w:rsidRPr="003E320B" w14:paraId="3D16D6A7" w14:textId="77777777" w:rsidTr="009F7A18">
        <w:trPr>
          <w:trHeight w:val="283"/>
        </w:trPr>
        <w:tc>
          <w:tcPr>
            <w:tcW w:w="933" w:type="dxa"/>
          </w:tcPr>
          <w:p w14:paraId="208AF0DE" w14:textId="4CECAA1A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11949">
              <w:rPr>
                <w:rFonts w:ascii="Cambria" w:hAnsi="Cambria"/>
                <w:sz w:val="22"/>
                <w:szCs w:val="22"/>
              </w:rPr>
              <w:t>56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D473EFB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0147DDDB" w14:textId="4AE93521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Confidential item: Access to the bowling green</w:t>
            </w:r>
            <w:r w:rsidR="0022700B">
              <w:rPr>
                <w:rFonts w:ascii="Cambria" w:hAnsi="Cambria"/>
                <w:sz w:val="22"/>
                <w:szCs w:val="22"/>
              </w:rPr>
              <w:t xml:space="preserve"> – the matter was discussed and the Clerk asked to </w:t>
            </w:r>
            <w:r w:rsidR="00BA442E">
              <w:rPr>
                <w:rFonts w:ascii="Cambria" w:hAnsi="Cambria"/>
                <w:sz w:val="22"/>
                <w:szCs w:val="22"/>
              </w:rPr>
              <w:t>reply to</w:t>
            </w:r>
            <w:r w:rsidR="0022700B">
              <w:rPr>
                <w:rFonts w:ascii="Cambria" w:hAnsi="Cambria"/>
                <w:sz w:val="22"/>
                <w:szCs w:val="22"/>
              </w:rPr>
              <w:t xml:space="preserve"> the solicitor.</w:t>
            </w:r>
          </w:p>
        </w:tc>
      </w:tr>
      <w:tr w:rsidR="00705173" w:rsidRPr="003E320B" w14:paraId="2CCE2BC1" w14:textId="77777777" w:rsidTr="009F7A18">
        <w:trPr>
          <w:trHeight w:val="283"/>
        </w:trPr>
        <w:tc>
          <w:tcPr>
            <w:tcW w:w="933" w:type="dxa"/>
          </w:tcPr>
          <w:p w14:paraId="30359212" w14:textId="0E8E816A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11949">
              <w:rPr>
                <w:rFonts w:ascii="Cambria" w:hAnsi="Cambria"/>
                <w:sz w:val="22"/>
                <w:szCs w:val="22"/>
              </w:rPr>
              <w:t>57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23193D5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3011D4F" w14:textId="77777777" w:rsidR="00705173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705173" w:rsidRPr="003E320B" w14:paraId="507FE256" w14:textId="77777777" w:rsidTr="009F7A18">
        <w:trPr>
          <w:trHeight w:val="283"/>
        </w:trPr>
        <w:tc>
          <w:tcPr>
            <w:tcW w:w="933" w:type="dxa"/>
          </w:tcPr>
          <w:p w14:paraId="7C714C99" w14:textId="27DC84B3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11949">
              <w:rPr>
                <w:rFonts w:ascii="Cambria" w:hAnsi="Cambria"/>
                <w:sz w:val="22"/>
                <w:szCs w:val="22"/>
              </w:rPr>
              <w:t>58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1948058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90C860F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meeting.</w:t>
            </w:r>
          </w:p>
        </w:tc>
      </w:tr>
      <w:tr w:rsidR="00705173" w:rsidRPr="003E320B" w14:paraId="18E47C52" w14:textId="77777777" w:rsidTr="009F7A18">
        <w:trPr>
          <w:trHeight w:val="283"/>
        </w:trPr>
        <w:tc>
          <w:tcPr>
            <w:tcW w:w="933" w:type="dxa"/>
          </w:tcPr>
          <w:p w14:paraId="551AE4DE" w14:textId="79C4E028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11949">
              <w:rPr>
                <w:rFonts w:ascii="Cambria" w:hAnsi="Cambria"/>
                <w:sz w:val="22"/>
                <w:szCs w:val="22"/>
              </w:rPr>
              <w:t>59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3CAFA82" w14:textId="77777777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CF9093F" w14:textId="2F417292" w:rsidR="00705173" w:rsidRPr="003E320B" w:rsidRDefault="00705173" w:rsidP="00705173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 date of next meeting as </w:t>
            </w:r>
            <w:r>
              <w:rPr>
                <w:rFonts w:ascii="Cambria" w:hAnsi="Cambria"/>
                <w:sz w:val="22"/>
                <w:szCs w:val="22"/>
              </w:rPr>
              <w:t>15</w:t>
            </w:r>
            <w:r w:rsidRPr="003E320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October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(if required).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p w14:paraId="5B8ECDA4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sectPr w:rsidR="003A303A" w:rsidRPr="003A303A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186E" w14:textId="77777777" w:rsidR="007A1E15" w:rsidRDefault="007A1E15" w:rsidP="001D775B">
      <w:r>
        <w:separator/>
      </w:r>
    </w:p>
  </w:endnote>
  <w:endnote w:type="continuationSeparator" w:id="0">
    <w:p w14:paraId="249B17C5" w14:textId="77777777" w:rsidR="007A1E15" w:rsidRDefault="007A1E15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1A71AABA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6A78F6">
      <w:rPr>
        <w:noProof/>
        <w:sz w:val="16"/>
        <w:szCs w:val="16"/>
      </w:rPr>
      <w:t>Recreation-Minutes Sep-2019-V01.docx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A7E9" w14:textId="77777777" w:rsidR="007A1E15" w:rsidRDefault="007A1E15" w:rsidP="001D775B">
      <w:r>
        <w:separator/>
      </w:r>
    </w:p>
  </w:footnote>
  <w:footnote w:type="continuationSeparator" w:id="0">
    <w:p w14:paraId="15E12FE5" w14:textId="77777777" w:rsidR="007A1E15" w:rsidRDefault="007A1E15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76980809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FD0F4D">
      <w:rPr>
        <w:sz w:val="16"/>
        <w:szCs w:val="16"/>
      </w:rPr>
      <w:t>1</w:t>
    </w:r>
  </w:p>
  <w:p w14:paraId="7C6BB492" w14:textId="48A57B23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413B3"/>
    <w:rsid w:val="0004151E"/>
    <w:rsid w:val="00041690"/>
    <w:rsid w:val="0005730E"/>
    <w:rsid w:val="000632D3"/>
    <w:rsid w:val="00070BA4"/>
    <w:rsid w:val="00084572"/>
    <w:rsid w:val="000A17D1"/>
    <w:rsid w:val="000A1813"/>
    <w:rsid w:val="000A4CA0"/>
    <w:rsid w:val="000B63C0"/>
    <w:rsid w:val="000C3D82"/>
    <w:rsid w:val="000C3EB9"/>
    <w:rsid w:val="000D1384"/>
    <w:rsid w:val="000D2A7C"/>
    <w:rsid w:val="000D6970"/>
    <w:rsid w:val="000E2421"/>
    <w:rsid w:val="000F2325"/>
    <w:rsid w:val="000F7F52"/>
    <w:rsid w:val="0010361F"/>
    <w:rsid w:val="001047E2"/>
    <w:rsid w:val="0010698F"/>
    <w:rsid w:val="00110F04"/>
    <w:rsid w:val="00114BB3"/>
    <w:rsid w:val="00114E22"/>
    <w:rsid w:val="0011675C"/>
    <w:rsid w:val="00121A0E"/>
    <w:rsid w:val="00123487"/>
    <w:rsid w:val="001242A9"/>
    <w:rsid w:val="00126C85"/>
    <w:rsid w:val="00140A8D"/>
    <w:rsid w:val="0015755D"/>
    <w:rsid w:val="00160430"/>
    <w:rsid w:val="001623FB"/>
    <w:rsid w:val="001640E2"/>
    <w:rsid w:val="0017798C"/>
    <w:rsid w:val="00181EE8"/>
    <w:rsid w:val="00184D29"/>
    <w:rsid w:val="00191A8C"/>
    <w:rsid w:val="001A3B1C"/>
    <w:rsid w:val="001A67A0"/>
    <w:rsid w:val="001A7944"/>
    <w:rsid w:val="001B46F9"/>
    <w:rsid w:val="001B7ADF"/>
    <w:rsid w:val="001C0445"/>
    <w:rsid w:val="001C31D6"/>
    <w:rsid w:val="001C371C"/>
    <w:rsid w:val="001D6172"/>
    <w:rsid w:val="001D775B"/>
    <w:rsid w:val="001E0376"/>
    <w:rsid w:val="00205192"/>
    <w:rsid w:val="00212047"/>
    <w:rsid w:val="002147B8"/>
    <w:rsid w:val="00222683"/>
    <w:rsid w:val="0022700B"/>
    <w:rsid w:val="00230032"/>
    <w:rsid w:val="00232F66"/>
    <w:rsid w:val="002363F9"/>
    <w:rsid w:val="002419CF"/>
    <w:rsid w:val="00242AA5"/>
    <w:rsid w:val="00247AE2"/>
    <w:rsid w:val="00262712"/>
    <w:rsid w:val="002706CB"/>
    <w:rsid w:val="002728EF"/>
    <w:rsid w:val="00274DDB"/>
    <w:rsid w:val="002758DD"/>
    <w:rsid w:val="00283624"/>
    <w:rsid w:val="00294ADC"/>
    <w:rsid w:val="002A1A26"/>
    <w:rsid w:val="002A29EC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AAA"/>
    <w:rsid w:val="003364D9"/>
    <w:rsid w:val="003421B3"/>
    <w:rsid w:val="0034402A"/>
    <w:rsid w:val="00351FCC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843D6"/>
    <w:rsid w:val="003867E7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D4E2F"/>
    <w:rsid w:val="003D5191"/>
    <w:rsid w:val="003D600B"/>
    <w:rsid w:val="003D6768"/>
    <w:rsid w:val="003E320B"/>
    <w:rsid w:val="003E330D"/>
    <w:rsid w:val="003F22C7"/>
    <w:rsid w:val="003F4CD1"/>
    <w:rsid w:val="003F63D7"/>
    <w:rsid w:val="00401A00"/>
    <w:rsid w:val="00403EB4"/>
    <w:rsid w:val="0040652E"/>
    <w:rsid w:val="004065F2"/>
    <w:rsid w:val="00407CCE"/>
    <w:rsid w:val="00415AF8"/>
    <w:rsid w:val="00415E83"/>
    <w:rsid w:val="004252FE"/>
    <w:rsid w:val="00466C4C"/>
    <w:rsid w:val="00477910"/>
    <w:rsid w:val="00480E40"/>
    <w:rsid w:val="00482997"/>
    <w:rsid w:val="00483524"/>
    <w:rsid w:val="004875AD"/>
    <w:rsid w:val="004875DB"/>
    <w:rsid w:val="00492309"/>
    <w:rsid w:val="00493437"/>
    <w:rsid w:val="004A2EB4"/>
    <w:rsid w:val="004A3DBB"/>
    <w:rsid w:val="004A5F2B"/>
    <w:rsid w:val="004A736F"/>
    <w:rsid w:val="004B0D48"/>
    <w:rsid w:val="004B4676"/>
    <w:rsid w:val="004C1A7C"/>
    <w:rsid w:val="004E350B"/>
    <w:rsid w:val="004E4607"/>
    <w:rsid w:val="004E50D0"/>
    <w:rsid w:val="004F2DF3"/>
    <w:rsid w:val="004F5668"/>
    <w:rsid w:val="00500A9C"/>
    <w:rsid w:val="0050193E"/>
    <w:rsid w:val="00504728"/>
    <w:rsid w:val="00510956"/>
    <w:rsid w:val="005113EC"/>
    <w:rsid w:val="0051160B"/>
    <w:rsid w:val="00515608"/>
    <w:rsid w:val="00524326"/>
    <w:rsid w:val="00533B43"/>
    <w:rsid w:val="00556992"/>
    <w:rsid w:val="00557D34"/>
    <w:rsid w:val="0056079F"/>
    <w:rsid w:val="00570242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2FDB"/>
    <w:rsid w:val="005C6341"/>
    <w:rsid w:val="005C7BAD"/>
    <w:rsid w:val="005F10CA"/>
    <w:rsid w:val="0060038D"/>
    <w:rsid w:val="006173C3"/>
    <w:rsid w:val="006227B2"/>
    <w:rsid w:val="0063607D"/>
    <w:rsid w:val="00651B58"/>
    <w:rsid w:val="00656DC7"/>
    <w:rsid w:val="00666885"/>
    <w:rsid w:val="0066750A"/>
    <w:rsid w:val="00691793"/>
    <w:rsid w:val="00694EE6"/>
    <w:rsid w:val="006A47BE"/>
    <w:rsid w:val="006A78F6"/>
    <w:rsid w:val="006A7D8A"/>
    <w:rsid w:val="006B0365"/>
    <w:rsid w:val="006B1FE1"/>
    <w:rsid w:val="006B6C09"/>
    <w:rsid w:val="006C4B54"/>
    <w:rsid w:val="006E15BD"/>
    <w:rsid w:val="006E283B"/>
    <w:rsid w:val="006E4A3B"/>
    <w:rsid w:val="006E5563"/>
    <w:rsid w:val="006E6FE5"/>
    <w:rsid w:val="006F4699"/>
    <w:rsid w:val="006F4B08"/>
    <w:rsid w:val="00705173"/>
    <w:rsid w:val="00705B5E"/>
    <w:rsid w:val="00714F06"/>
    <w:rsid w:val="00715424"/>
    <w:rsid w:val="00715620"/>
    <w:rsid w:val="007170A1"/>
    <w:rsid w:val="00721EDB"/>
    <w:rsid w:val="00726402"/>
    <w:rsid w:val="00727BEE"/>
    <w:rsid w:val="00735427"/>
    <w:rsid w:val="00743601"/>
    <w:rsid w:val="007474D2"/>
    <w:rsid w:val="00751E8C"/>
    <w:rsid w:val="00764DE0"/>
    <w:rsid w:val="00767D2F"/>
    <w:rsid w:val="00776474"/>
    <w:rsid w:val="00782771"/>
    <w:rsid w:val="007925D8"/>
    <w:rsid w:val="00795460"/>
    <w:rsid w:val="007A1E15"/>
    <w:rsid w:val="007A4826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790D"/>
    <w:rsid w:val="00807944"/>
    <w:rsid w:val="0081408C"/>
    <w:rsid w:val="00817303"/>
    <w:rsid w:val="008245B3"/>
    <w:rsid w:val="00826CCC"/>
    <w:rsid w:val="00851293"/>
    <w:rsid w:val="00853C89"/>
    <w:rsid w:val="00855469"/>
    <w:rsid w:val="0085789C"/>
    <w:rsid w:val="0086407D"/>
    <w:rsid w:val="00872345"/>
    <w:rsid w:val="00876D69"/>
    <w:rsid w:val="00884085"/>
    <w:rsid w:val="00896788"/>
    <w:rsid w:val="008A05F1"/>
    <w:rsid w:val="008B0BD7"/>
    <w:rsid w:val="008C08CE"/>
    <w:rsid w:val="008C1CB2"/>
    <w:rsid w:val="008C472B"/>
    <w:rsid w:val="008D1544"/>
    <w:rsid w:val="008D2ABE"/>
    <w:rsid w:val="008D6619"/>
    <w:rsid w:val="008E244B"/>
    <w:rsid w:val="008E76AE"/>
    <w:rsid w:val="008F76DC"/>
    <w:rsid w:val="009020BD"/>
    <w:rsid w:val="00905E83"/>
    <w:rsid w:val="009079A2"/>
    <w:rsid w:val="00917E9D"/>
    <w:rsid w:val="00934DE3"/>
    <w:rsid w:val="00937B1F"/>
    <w:rsid w:val="00943686"/>
    <w:rsid w:val="0094446A"/>
    <w:rsid w:val="00946CC8"/>
    <w:rsid w:val="00964B05"/>
    <w:rsid w:val="00966798"/>
    <w:rsid w:val="0098217F"/>
    <w:rsid w:val="0098403F"/>
    <w:rsid w:val="00984C11"/>
    <w:rsid w:val="00986635"/>
    <w:rsid w:val="009908CF"/>
    <w:rsid w:val="009921BD"/>
    <w:rsid w:val="00993DE4"/>
    <w:rsid w:val="00994B12"/>
    <w:rsid w:val="009A1FD9"/>
    <w:rsid w:val="009A2789"/>
    <w:rsid w:val="009B25AC"/>
    <w:rsid w:val="009B7C0A"/>
    <w:rsid w:val="009C0D07"/>
    <w:rsid w:val="009C32A3"/>
    <w:rsid w:val="009C5CAC"/>
    <w:rsid w:val="009D20A6"/>
    <w:rsid w:val="009D475B"/>
    <w:rsid w:val="009D5E7C"/>
    <w:rsid w:val="009E1C0E"/>
    <w:rsid w:val="009E1C17"/>
    <w:rsid w:val="009E35DD"/>
    <w:rsid w:val="009E3AE5"/>
    <w:rsid w:val="009E6009"/>
    <w:rsid w:val="009F1CB9"/>
    <w:rsid w:val="009F2776"/>
    <w:rsid w:val="009F7A18"/>
    <w:rsid w:val="00A0188D"/>
    <w:rsid w:val="00A11949"/>
    <w:rsid w:val="00A160E6"/>
    <w:rsid w:val="00A239A5"/>
    <w:rsid w:val="00A247D6"/>
    <w:rsid w:val="00A3153D"/>
    <w:rsid w:val="00A41023"/>
    <w:rsid w:val="00A46B60"/>
    <w:rsid w:val="00A47667"/>
    <w:rsid w:val="00A53231"/>
    <w:rsid w:val="00A643A1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A79D1"/>
    <w:rsid w:val="00AB3BF3"/>
    <w:rsid w:val="00AB7AAB"/>
    <w:rsid w:val="00AC1D88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10B59"/>
    <w:rsid w:val="00B14217"/>
    <w:rsid w:val="00B22AF9"/>
    <w:rsid w:val="00B327B1"/>
    <w:rsid w:val="00B412EB"/>
    <w:rsid w:val="00B433E7"/>
    <w:rsid w:val="00B45DD9"/>
    <w:rsid w:val="00B46571"/>
    <w:rsid w:val="00B673C9"/>
    <w:rsid w:val="00B701C9"/>
    <w:rsid w:val="00B71110"/>
    <w:rsid w:val="00B7349D"/>
    <w:rsid w:val="00B743B5"/>
    <w:rsid w:val="00B7693F"/>
    <w:rsid w:val="00B84EAD"/>
    <w:rsid w:val="00B968C6"/>
    <w:rsid w:val="00B97FC1"/>
    <w:rsid w:val="00BA3E2F"/>
    <w:rsid w:val="00BA3E94"/>
    <w:rsid w:val="00BA442E"/>
    <w:rsid w:val="00BA4ED2"/>
    <w:rsid w:val="00BB1258"/>
    <w:rsid w:val="00BC70B9"/>
    <w:rsid w:val="00BD46D9"/>
    <w:rsid w:val="00BE2A53"/>
    <w:rsid w:val="00BF1989"/>
    <w:rsid w:val="00BF57AC"/>
    <w:rsid w:val="00BF7A1D"/>
    <w:rsid w:val="00C06805"/>
    <w:rsid w:val="00C11098"/>
    <w:rsid w:val="00C25BC4"/>
    <w:rsid w:val="00C26D65"/>
    <w:rsid w:val="00C37478"/>
    <w:rsid w:val="00C37C2F"/>
    <w:rsid w:val="00C44C2E"/>
    <w:rsid w:val="00C45981"/>
    <w:rsid w:val="00C56FC7"/>
    <w:rsid w:val="00C614B0"/>
    <w:rsid w:val="00C75FF0"/>
    <w:rsid w:val="00C866BA"/>
    <w:rsid w:val="00C96E92"/>
    <w:rsid w:val="00CA0E81"/>
    <w:rsid w:val="00CA3162"/>
    <w:rsid w:val="00CA6711"/>
    <w:rsid w:val="00CB5172"/>
    <w:rsid w:val="00CB7F3B"/>
    <w:rsid w:val="00CC5048"/>
    <w:rsid w:val="00CD118A"/>
    <w:rsid w:val="00CE5795"/>
    <w:rsid w:val="00CF60A9"/>
    <w:rsid w:val="00D06AC7"/>
    <w:rsid w:val="00D10DCE"/>
    <w:rsid w:val="00D11042"/>
    <w:rsid w:val="00D1251D"/>
    <w:rsid w:val="00D155C3"/>
    <w:rsid w:val="00D1648D"/>
    <w:rsid w:val="00D16643"/>
    <w:rsid w:val="00D167D9"/>
    <w:rsid w:val="00D233CE"/>
    <w:rsid w:val="00D24240"/>
    <w:rsid w:val="00D309D0"/>
    <w:rsid w:val="00D31721"/>
    <w:rsid w:val="00D33387"/>
    <w:rsid w:val="00D40C52"/>
    <w:rsid w:val="00D43277"/>
    <w:rsid w:val="00D47073"/>
    <w:rsid w:val="00D635F7"/>
    <w:rsid w:val="00D66FD6"/>
    <w:rsid w:val="00D727EB"/>
    <w:rsid w:val="00D75FC9"/>
    <w:rsid w:val="00D770A1"/>
    <w:rsid w:val="00D84388"/>
    <w:rsid w:val="00D863D0"/>
    <w:rsid w:val="00D907BC"/>
    <w:rsid w:val="00DA1347"/>
    <w:rsid w:val="00DA7E83"/>
    <w:rsid w:val="00DB037F"/>
    <w:rsid w:val="00DB371C"/>
    <w:rsid w:val="00DC008C"/>
    <w:rsid w:val="00DC4239"/>
    <w:rsid w:val="00DD2DA2"/>
    <w:rsid w:val="00DD3636"/>
    <w:rsid w:val="00DD3929"/>
    <w:rsid w:val="00DE07FD"/>
    <w:rsid w:val="00DE41F1"/>
    <w:rsid w:val="00DF2DFF"/>
    <w:rsid w:val="00E073C3"/>
    <w:rsid w:val="00E103AD"/>
    <w:rsid w:val="00E14589"/>
    <w:rsid w:val="00E147D6"/>
    <w:rsid w:val="00E17F89"/>
    <w:rsid w:val="00E57A26"/>
    <w:rsid w:val="00E64B9D"/>
    <w:rsid w:val="00E840EB"/>
    <w:rsid w:val="00E87C5A"/>
    <w:rsid w:val="00E94187"/>
    <w:rsid w:val="00E9629B"/>
    <w:rsid w:val="00EA0D51"/>
    <w:rsid w:val="00EA264D"/>
    <w:rsid w:val="00EA3969"/>
    <w:rsid w:val="00EC7CED"/>
    <w:rsid w:val="00ED6C8E"/>
    <w:rsid w:val="00EE330E"/>
    <w:rsid w:val="00EE5903"/>
    <w:rsid w:val="00EE6845"/>
    <w:rsid w:val="00EF41F9"/>
    <w:rsid w:val="00EF47F3"/>
    <w:rsid w:val="00EF7952"/>
    <w:rsid w:val="00F03131"/>
    <w:rsid w:val="00F1199D"/>
    <w:rsid w:val="00F13C0F"/>
    <w:rsid w:val="00F366B9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B04BB"/>
    <w:rsid w:val="00FC6930"/>
    <w:rsid w:val="00FD0F4D"/>
    <w:rsid w:val="00FD129A"/>
    <w:rsid w:val="00FE0364"/>
    <w:rsid w:val="00FE3CC2"/>
    <w:rsid w:val="00FE5E97"/>
    <w:rsid w:val="00FF573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63</cp:revision>
  <cp:lastPrinted>2018-03-20T12:02:00Z</cp:lastPrinted>
  <dcterms:created xsi:type="dcterms:W3CDTF">2019-09-10T16:05:00Z</dcterms:created>
  <dcterms:modified xsi:type="dcterms:W3CDTF">2019-09-26T13:24:00Z</dcterms:modified>
</cp:coreProperties>
</file>