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DB88" w14:textId="77777777" w:rsidR="0090381E" w:rsidRPr="0090381E" w:rsidRDefault="0090381E" w:rsidP="0090381E">
      <w:pPr>
        <w:suppressAutoHyphens/>
        <w:spacing w:after="0" w:line="240" w:lineRule="auto"/>
        <w:jc w:val="center"/>
        <w:rPr>
          <w:rFonts w:ascii="Cambria" w:eastAsia="Times New Roman" w:hAnsi="Cambria" w:cs="Times New Roman"/>
          <w:b/>
          <w:sz w:val="28"/>
          <w:szCs w:val="28"/>
        </w:rPr>
      </w:pPr>
      <w:r w:rsidRPr="0090381E">
        <w:rPr>
          <w:rFonts w:ascii="Cambria" w:eastAsia="Times New Roman" w:hAnsi="Cambria" w:cs="Times New Roman"/>
          <w:b/>
          <w:sz w:val="28"/>
          <w:szCs w:val="28"/>
        </w:rPr>
        <w:t>HATHERSAGE PARISH COUNCIL</w:t>
      </w:r>
    </w:p>
    <w:p w14:paraId="7F2AC8BE" w14:textId="77777777" w:rsidR="0090381E" w:rsidRPr="0090381E" w:rsidRDefault="0090381E" w:rsidP="0090381E">
      <w:pPr>
        <w:tabs>
          <w:tab w:val="left" w:pos="0"/>
          <w:tab w:val="left" w:pos="6804"/>
        </w:tabs>
        <w:suppressAutoHyphens/>
        <w:spacing w:after="0" w:line="240" w:lineRule="auto"/>
        <w:jc w:val="center"/>
        <w:rPr>
          <w:rFonts w:ascii="Calibri" w:eastAsia="Times New Roman" w:hAnsi="Calibri" w:cs="Times New Roman"/>
          <w:i/>
          <w:sz w:val="20"/>
          <w:szCs w:val="20"/>
        </w:rPr>
      </w:pPr>
      <w:r w:rsidRPr="0090381E">
        <w:rPr>
          <w:rFonts w:ascii="Calibri" w:eastAsia="Times New Roman" w:hAnsi="Calibri" w:cs="Times New Roman"/>
          <w:sz w:val="20"/>
          <w:szCs w:val="20"/>
        </w:rPr>
        <w:t xml:space="preserve">Clerk – Mr Steve Wyatt, </w:t>
      </w:r>
      <w:r w:rsidRPr="0090381E">
        <w:rPr>
          <w:rFonts w:ascii="Calibri" w:eastAsia="Times New Roman" w:hAnsi="Calibri" w:cs="Times New Roman"/>
          <w:i/>
          <w:sz w:val="20"/>
          <w:szCs w:val="20"/>
        </w:rPr>
        <w:t>Heart of Hathersage, Main Road, Hathersage, S32 1BB</w:t>
      </w:r>
    </w:p>
    <w:p w14:paraId="27642726" w14:textId="77777777" w:rsidR="0090381E" w:rsidRPr="0090381E" w:rsidRDefault="0090381E" w:rsidP="0090381E">
      <w:pPr>
        <w:tabs>
          <w:tab w:val="left" w:pos="0"/>
          <w:tab w:val="left" w:pos="6804"/>
        </w:tabs>
        <w:suppressAutoHyphens/>
        <w:spacing w:after="0" w:line="240" w:lineRule="auto"/>
        <w:jc w:val="center"/>
        <w:rPr>
          <w:rFonts w:ascii="Calibri" w:eastAsia="Times New Roman" w:hAnsi="Calibri" w:cs="Times New Roman"/>
          <w:sz w:val="20"/>
          <w:szCs w:val="20"/>
        </w:rPr>
      </w:pPr>
      <w:r w:rsidRPr="0090381E">
        <w:rPr>
          <w:rFonts w:ascii="Calibri" w:eastAsia="Times New Roman" w:hAnsi="Calibri" w:cs="Times New Roman"/>
          <w:sz w:val="20"/>
          <w:szCs w:val="20"/>
        </w:rPr>
        <w:t xml:space="preserve">Mob: 07432422470 Email: </w:t>
      </w:r>
      <w:hyperlink r:id="rId5" w:history="1">
        <w:r w:rsidRPr="0090381E">
          <w:rPr>
            <w:rFonts w:ascii="Calibri" w:eastAsia="Times New Roman" w:hAnsi="Calibri" w:cs="Times New Roman"/>
            <w:color w:val="0000FF"/>
            <w:sz w:val="20"/>
            <w:szCs w:val="20"/>
            <w:u w:val="single"/>
          </w:rPr>
          <w:t>clerk@hathersageparishcouncil.gov.uk</w:t>
        </w:r>
      </w:hyperlink>
      <w:r w:rsidRPr="0090381E">
        <w:rPr>
          <w:rFonts w:ascii="Calibri" w:eastAsia="Times New Roman" w:hAnsi="Calibri" w:cs="Times New Roman"/>
          <w:sz w:val="20"/>
          <w:szCs w:val="20"/>
        </w:rPr>
        <w:t xml:space="preserve"> </w:t>
      </w:r>
    </w:p>
    <w:p w14:paraId="483E95AD" w14:textId="77777777" w:rsidR="0090381E" w:rsidRPr="0090381E" w:rsidRDefault="0090381E" w:rsidP="0090381E">
      <w:pPr>
        <w:suppressAutoHyphens/>
        <w:spacing w:after="0" w:line="240" w:lineRule="auto"/>
        <w:jc w:val="center"/>
        <w:rPr>
          <w:rFonts w:ascii="Cambria" w:eastAsia="Times New Roman" w:hAnsi="Cambria" w:cs="Times New Roman"/>
        </w:rPr>
      </w:pPr>
    </w:p>
    <w:p w14:paraId="2400E285" w14:textId="77777777" w:rsidR="0090381E" w:rsidRPr="0090381E" w:rsidRDefault="0090381E" w:rsidP="0090381E">
      <w:pPr>
        <w:spacing w:after="0"/>
        <w:jc w:val="center"/>
        <w:rPr>
          <w:rFonts w:ascii="Arial" w:eastAsia="Calibri" w:hAnsi="Arial" w:cs="Arial"/>
        </w:rPr>
      </w:pPr>
      <w:r w:rsidRPr="0090381E">
        <w:rPr>
          <w:rFonts w:ascii="Arial" w:eastAsia="Calibri" w:hAnsi="Arial" w:cs="Arial"/>
        </w:rPr>
        <w:t>Minutes of a meeting of the Swimming Pool Committee of Hathersage Parish Council</w:t>
      </w:r>
    </w:p>
    <w:p w14:paraId="50FEC588" w14:textId="14A7AF01" w:rsidR="0090381E" w:rsidRPr="0090381E" w:rsidRDefault="0090381E" w:rsidP="0090381E">
      <w:pPr>
        <w:spacing w:after="0"/>
        <w:jc w:val="center"/>
        <w:rPr>
          <w:rFonts w:ascii="Arial" w:eastAsia="Calibri" w:hAnsi="Arial" w:cs="Arial"/>
        </w:rPr>
      </w:pPr>
      <w:r w:rsidRPr="0090381E">
        <w:rPr>
          <w:rFonts w:ascii="Arial" w:eastAsia="Calibri" w:hAnsi="Arial" w:cs="Arial"/>
        </w:rPr>
        <w:t xml:space="preserve">held in the Sampson Room, Memorial Hall at 19.00 on </w:t>
      </w:r>
      <w:r w:rsidR="0098748D">
        <w:rPr>
          <w:rFonts w:ascii="Arial" w:eastAsia="Calibri" w:hAnsi="Arial" w:cs="Arial"/>
        </w:rPr>
        <w:t>12</w:t>
      </w:r>
      <w:r w:rsidRPr="0090381E">
        <w:rPr>
          <w:rFonts w:ascii="Arial" w:eastAsia="Calibri" w:hAnsi="Arial" w:cs="Arial"/>
          <w:vertAlign w:val="superscript"/>
        </w:rPr>
        <w:t>th</w:t>
      </w:r>
      <w:r w:rsidRPr="0090381E">
        <w:rPr>
          <w:rFonts w:ascii="Arial" w:eastAsia="Calibri" w:hAnsi="Arial" w:cs="Arial"/>
        </w:rPr>
        <w:t xml:space="preserve"> </w:t>
      </w:r>
      <w:r>
        <w:rPr>
          <w:rFonts w:ascii="Arial" w:eastAsia="Calibri" w:hAnsi="Arial" w:cs="Arial"/>
        </w:rPr>
        <w:t>Novem</w:t>
      </w:r>
      <w:r w:rsidRPr="0090381E">
        <w:rPr>
          <w:rFonts w:ascii="Arial" w:eastAsia="Calibri" w:hAnsi="Arial" w:cs="Arial"/>
        </w:rPr>
        <w:t>ber 2019</w:t>
      </w:r>
    </w:p>
    <w:p w14:paraId="5BDB9955" w14:textId="415E8972" w:rsidR="000B6CB2" w:rsidRDefault="000B6CB2" w:rsidP="000B6CB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0B6CB2" w14:paraId="529567FE" w14:textId="77777777" w:rsidTr="002702B1">
        <w:tc>
          <w:tcPr>
            <w:tcW w:w="1696" w:type="dxa"/>
          </w:tcPr>
          <w:p w14:paraId="12963DC7" w14:textId="77777777" w:rsidR="000B6CB2" w:rsidRDefault="000B6CB2" w:rsidP="000B6CB2">
            <w:r>
              <w:t>Present</w:t>
            </w:r>
          </w:p>
        </w:tc>
        <w:tc>
          <w:tcPr>
            <w:tcW w:w="7320" w:type="dxa"/>
          </w:tcPr>
          <w:p w14:paraId="28CCC45A" w14:textId="77777777" w:rsidR="000B6CB2" w:rsidRDefault="000B6CB2" w:rsidP="000B6CB2">
            <w:r>
              <w:t xml:space="preserve">Councillors S Turner (Chair), B Hanley, W Hanley, JA Marsden, HJ Rodgers &amp; R Olle         </w:t>
            </w:r>
          </w:p>
        </w:tc>
      </w:tr>
      <w:tr w:rsidR="000B6CB2" w14:paraId="71D28ACC" w14:textId="77777777" w:rsidTr="002702B1">
        <w:tc>
          <w:tcPr>
            <w:tcW w:w="1696" w:type="dxa"/>
          </w:tcPr>
          <w:p w14:paraId="48C3570F" w14:textId="77777777" w:rsidR="000B6CB2" w:rsidRDefault="000B6CB2" w:rsidP="000B6CB2">
            <w:r>
              <w:t>In attendance</w:t>
            </w:r>
          </w:p>
        </w:tc>
        <w:tc>
          <w:tcPr>
            <w:tcW w:w="7320" w:type="dxa"/>
          </w:tcPr>
          <w:p w14:paraId="08EFC7D9" w14:textId="76423FB1" w:rsidR="000B6CB2" w:rsidRDefault="000B6CB2" w:rsidP="000B6CB2">
            <w:r>
              <w:t>CF Cave (Treasurer</w:t>
            </w:r>
            <w:r w:rsidR="002702B1">
              <w:t>)</w:t>
            </w:r>
            <w:r>
              <w:t>, S Cass, H Kohlhardt, M Wellington &amp; C Wilkinson</w:t>
            </w:r>
          </w:p>
        </w:tc>
      </w:tr>
      <w:tr w:rsidR="000B6CB2" w14:paraId="3DD19829" w14:textId="77777777" w:rsidTr="002702B1">
        <w:tc>
          <w:tcPr>
            <w:tcW w:w="1696" w:type="dxa"/>
          </w:tcPr>
          <w:p w14:paraId="3523B271" w14:textId="77777777" w:rsidR="000B6CB2" w:rsidRDefault="000B6CB2" w:rsidP="000B6CB2">
            <w:r>
              <w:t>Apologies</w:t>
            </w:r>
          </w:p>
        </w:tc>
        <w:tc>
          <w:tcPr>
            <w:tcW w:w="7320" w:type="dxa"/>
          </w:tcPr>
          <w:p w14:paraId="3581561E" w14:textId="66925F3C" w:rsidR="000B6CB2" w:rsidRDefault="000B6CB2" w:rsidP="000B6CB2">
            <w:r>
              <w:t>SC Wyatt (Clerk</w:t>
            </w:r>
            <w:r w:rsidR="002702B1">
              <w:t>)</w:t>
            </w:r>
          </w:p>
        </w:tc>
      </w:tr>
    </w:tbl>
    <w:p w14:paraId="2CC73FE0" w14:textId="77777777" w:rsidR="000B6CB2" w:rsidRDefault="000B6CB2" w:rsidP="000B6CB2">
      <w:bookmarkStart w:id="0" w:name="_GoBack"/>
      <w:bookmarkEnd w:id="0"/>
    </w:p>
    <w:tbl>
      <w:tblPr>
        <w:tblStyle w:val="TableGrid"/>
        <w:tblW w:w="0" w:type="auto"/>
        <w:tblLook w:val="04A0" w:firstRow="1" w:lastRow="0" w:firstColumn="1" w:lastColumn="0" w:noHBand="0" w:noVBand="1"/>
      </w:tblPr>
      <w:tblGrid>
        <w:gridCol w:w="988"/>
        <w:gridCol w:w="8028"/>
      </w:tblGrid>
      <w:tr w:rsidR="000B6CB2" w14:paraId="58266615" w14:textId="77777777" w:rsidTr="002702B1">
        <w:tc>
          <w:tcPr>
            <w:tcW w:w="988" w:type="dxa"/>
            <w:tcBorders>
              <w:top w:val="nil"/>
              <w:left w:val="nil"/>
              <w:bottom w:val="nil"/>
              <w:right w:val="nil"/>
            </w:tcBorders>
          </w:tcPr>
          <w:p w14:paraId="72EA4C30" w14:textId="77777777" w:rsidR="000B6CB2" w:rsidRDefault="000B6CB2" w:rsidP="000B6CB2">
            <w:r>
              <w:t>106/19</w:t>
            </w:r>
          </w:p>
        </w:tc>
        <w:tc>
          <w:tcPr>
            <w:tcW w:w="8028" w:type="dxa"/>
            <w:tcBorders>
              <w:top w:val="nil"/>
              <w:left w:val="nil"/>
              <w:bottom w:val="nil"/>
              <w:right w:val="nil"/>
            </w:tcBorders>
          </w:tcPr>
          <w:p w14:paraId="2179C925" w14:textId="77777777" w:rsidR="000B6CB2" w:rsidRDefault="000B6CB2" w:rsidP="000B6CB2">
            <w:r>
              <w:t>There was no variation in the order of business</w:t>
            </w:r>
          </w:p>
        </w:tc>
      </w:tr>
      <w:tr w:rsidR="000B6CB2" w14:paraId="529C03A7" w14:textId="77777777" w:rsidTr="002702B1">
        <w:tc>
          <w:tcPr>
            <w:tcW w:w="988" w:type="dxa"/>
            <w:tcBorders>
              <w:top w:val="nil"/>
              <w:left w:val="nil"/>
              <w:bottom w:val="nil"/>
              <w:right w:val="nil"/>
            </w:tcBorders>
          </w:tcPr>
          <w:p w14:paraId="54272512" w14:textId="77777777" w:rsidR="000B6CB2" w:rsidRDefault="000B6CB2" w:rsidP="000B6CB2">
            <w:r>
              <w:t>107/19</w:t>
            </w:r>
          </w:p>
        </w:tc>
        <w:tc>
          <w:tcPr>
            <w:tcW w:w="8028" w:type="dxa"/>
            <w:tcBorders>
              <w:top w:val="nil"/>
              <w:left w:val="nil"/>
              <w:bottom w:val="nil"/>
              <w:right w:val="nil"/>
            </w:tcBorders>
          </w:tcPr>
          <w:p w14:paraId="7CC5FD86" w14:textId="77777777" w:rsidR="000B6CB2" w:rsidRDefault="000B6CB2" w:rsidP="000B6CB2">
            <w:r>
              <w:t>As employees at the swimming pool H Kohlhardt, M Wellington &amp; C Wilkinson declared an interest.</w:t>
            </w:r>
          </w:p>
        </w:tc>
      </w:tr>
      <w:tr w:rsidR="00740204" w14:paraId="28CBE0A1" w14:textId="77777777" w:rsidTr="002702B1">
        <w:tc>
          <w:tcPr>
            <w:tcW w:w="988" w:type="dxa"/>
            <w:tcBorders>
              <w:top w:val="nil"/>
              <w:left w:val="nil"/>
              <w:bottom w:val="nil"/>
              <w:right w:val="nil"/>
            </w:tcBorders>
          </w:tcPr>
          <w:p w14:paraId="4644EED1" w14:textId="77777777" w:rsidR="00740204" w:rsidRDefault="00740204" w:rsidP="000B6CB2">
            <w:r>
              <w:t>108/19</w:t>
            </w:r>
          </w:p>
        </w:tc>
        <w:tc>
          <w:tcPr>
            <w:tcW w:w="8028" w:type="dxa"/>
            <w:tcBorders>
              <w:top w:val="nil"/>
              <w:left w:val="nil"/>
              <w:bottom w:val="nil"/>
              <w:right w:val="nil"/>
            </w:tcBorders>
          </w:tcPr>
          <w:p w14:paraId="5D8A96E6" w14:textId="77777777" w:rsidR="00740204" w:rsidRDefault="0031655F" w:rsidP="000B6CB2">
            <w:r>
              <w:t xml:space="preserve">The marketing group were considering a quiz during the winter months&amp; a </w:t>
            </w:r>
            <w:r w:rsidR="002A44E8">
              <w:t>Ceilidh</w:t>
            </w:r>
            <w:r>
              <w:t xml:space="preserve"> next summer.</w:t>
            </w:r>
          </w:p>
        </w:tc>
      </w:tr>
      <w:tr w:rsidR="000B6CB2" w14:paraId="7EFE3F35" w14:textId="77777777" w:rsidTr="002702B1">
        <w:tc>
          <w:tcPr>
            <w:tcW w:w="988" w:type="dxa"/>
            <w:tcBorders>
              <w:top w:val="nil"/>
              <w:left w:val="nil"/>
              <w:bottom w:val="nil"/>
              <w:right w:val="nil"/>
            </w:tcBorders>
          </w:tcPr>
          <w:p w14:paraId="3075499F" w14:textId="77777777" w:rsidR="000B6CB2" w:rsidRDefault="000B6CB2" w:rsidP="000B6CB2">
            <w:r>
              <w:t>10</w:t>
            </w:r>
            <w:r w:rsidR="00740204">
              <w:t>9</w:t>
            </w:r>
            <w:r>
              <w:t>/19</w:t>
            </w:r>
          </w:p>
        </w:tc>
        <w:tc>
          <w:tcPr>
            <w:tcW w:w="8028" w:type="dxa"/>
            <w:tcBorders>
              <w:top w:val="nil"/>
              <w:left w:val="nil"/>
              <w:bottom w:val="nil"/>
              <w:right w:val="nil"/>
            </w:tcBorders>
          </w:tcPr>
          <w:p w14:paraId="1E961708" w14:textId="77777777" w:rsidR="000B6CB2" w:rsidRDefault="00740204" w:rsidP="000B6CB2">
            <w:r>
              <w:t>S Cass presented a report on her attendance at the Historic Pool s of Britain seminar. The report contained a number of recommendations, to be considered at the Committees next meeting.</w:t>
            </w:r>
          </w:p>
        </w:tc>
      </w:tr>
      <w:tr w:rsidR="000B6CB2" w14:paraId="105CDC95" w14:textId="77777777" w:rsidTr="002702B1">
        <w:tc>
          <w:tcPr>
            <w:tcW w:w="988" w:type="dxa"/>
            <w:tcBorders>
              <w:top w:val="nil"/>
              <w:left w:val="nil"/>
              <w:bottom w:val="nil"/>
              <w:right w:val="nil"/>
            </w:tcBorders>
          </w:tcPr>
          <w:p w14:paraId="7ACBC205" w14:textId="77777777" w:rsidR="000B6CB2" w:rsidRDefault="00740204" w:rsidP="000B6CB2">
            <w:r>
              <w:t>110/19</w:t>
            </w:r>
          </w:p>
        </w:tc>
        <w:tc>
          <w:tcPr>
            <w:tcW w:w="8028" w:type="dxa"/>
            <w:tcBorders>
              <w:top w:val="nil"/>
              <w:left w:val="nil"/>
              <w:bottom w:val="nil"/>
              <w:right w:val="nil"/>
            </w:tcBorders>
          </w:tcPr>
          <w:p w14:paraId="75DF3E10" w14:textId="77777777" w:rsidR="000B6CB2" w:rsidRDefault="00740204" w:rsidP="000B6CB2">
            <w:r>
              <w:t>The question of vulnerable groups was carried forward to the next meeting.</w:t>
            </w:r>
          </w:p>
        </w:tc>
      </w:tr>
      <w:tr w:rsidR="000B6CB2" w14:paraId="3E8AD7CD" w14:textId="77777777" w:rsidTr="002702B1">
        <w:tc>
          <w:tcPr>
            <w:tcW w:w="988" w:type="dxa"/>
            <w:tcBorders>
              <w:top w:val="nil"/>
              <w:left w:val="nil"/>
              <w:bottom w:val="nil"/>
              <w:right w:val="nil"/>
            </w:tcBorders>
          </w:tcPr>
          <w:p w14:paraId="558701D7" w14:textId="77777777" w:rsidR="000B6CB2" w:rsidRDefault="00740204" w:rsidP="000B6CB2">
            <w:r>
              <w:t>111/19</w:t>
            </w:r>
          </w:p>
        </w:tc>
        <w:tc>
          <w:tcPr>
            <w:tcW w:w="8028" w:type="dxa"/>
            <w:tcBorders>
              <w:top w:val="nil"/>
              <w:left w:val="nil"/>
              <w:bottom w:val="nil"/>
              <w:right w:val="nil"/>
            </w:tcBorders>
          </w:tcPr>
          <w:p w14:paraId="375E7A69" w14:textId="77777777" w:rsidR="000B6CB2" w:rsidRDefault="00740204" w:rsidP="000B6CB2">
            <w:r>
              <w:t>H Kohlhardt had submitted a report on contact with GPs &amp; NHS on the day of the meeting. Report to be considered at the December meeting.</w:t>
            </w:r>
          </w:p>
        </w:tc>
      </w:tr>
      <w:tr w:rsidR="000B6CB2" w14:paraId="62647FDA" w14:textId="77777777" w:rsidTr="002702B1">
        <w:tc>
          <w:tcPr>
            <w:tcW w:w="988" w:type="dxa"/>
            <w:tcBorders>
              <w:top w:val="nil"/>
              <w:left w:val="nil"/>
              <w:bottom w:val="nil"/>
              <w:right w:val="nil"/>
            </w:tcBorders>
          </w:tcPr>
          <w:p w14:paraId="6F859C27" w14:textId="77777777" w:rsidR="000B6CB2" w:rsidRDefault="00740204" w:rsidP="000B6CB2">
            <w:r>
              <w:t>112/19</w:t>
            </w:r>
          </w:p>
        </w:tc>
        <w:tc>
          <w:tcPr>
            <w:tcW w:w="8028" w:type="dxa"/>
            <w:tcBorders>
              <w:top w:val="nil"/>
              <w:left w:val="nil"/>
              <w:bottom w:val="nil"/>
              <w:right w:val="nil"/>
            </w:tcBorders>
          </w:tcPr>
          <w:p w14:paraId="73C46559" w14:textId="77777777" w:rsidR="000B6CB2" w:rsidRDefault="0031655F" w:rsidP="000B6CB2">
            <w:r>
              <w:t>All action point reviews had been dealt with. Arising from the reviews</w:t>
            </w:r>
          </w:p>
          <w:p w14:paraId="5070F7CC" w14:textId="77777777" w:rsidR="0031655F" w:rsidRDefault="0031655F" w:rsidP="0031655F">
            <w:pPr>
              <w:pStyle w:val="ListParagraph"/>
              <w:numPr>
                <w:ilvl w:val="0"/>
                <w:numId w:val="1"/>
              </w:numPr>
            </w:pPr>
            <w:r>
              <w:t>R Olle to obtain the date of the next meeting of the Liaison Group at Breedon Cement Works and forward to the clerk</w:t>
            </w:r>
          </w:p>
          <w:p w14:paraId="18DF3FAD" w14:textId="77777777" w:rsidR="00D340EA" w:rsidRDefault="00D340EA" w:rsidP="0031655F">
            <w:pPr>
              <w:pStyle w:val="ListParagraph"/>
              <w:numPr>
                <w:ilvl w:val="0"/>
                <w:numId w:val="1"/>
              </w:numPr>
            </w:pPr>
            <w:r>
              <w:t>No response from Tarmac regarding community funding</w:t>
            </w:r>
          </w:p>
          <w:p w14:paraId="479A9F46" w14:textId="77777777" w:rsidR="0031655F" w:rsidRDefault="0031655F" w:rsidP="0031655F">
            <w:pPr>
              <w:pStyle w:val="ListParagraph"/>
              <w:numPr>
                <w:ilvl w:val="0"/>
                <w:numId w:val="1"/>
              </w:numPr>
            </w:pPr>
            <w:r>
              <w:t>M Wellington reported that the pool storeroom was not suitable for conversion to a staff room and that he would now look at the possibility of dividing the office.</w:t>
            </w:r>
          </w:p>
          <w:p w14:paraId="11DD0897" w14:textId="77777777" w:rsidR="0031655F" w:rsidRDefault="0031655F" w:rsidP="0031655F">
            <w:pPr>
              <w:pStyle w:val="ListParagraph"/>
              <w:numPr>
                <w:ilvl w:val="0"/>
                <w:numId w:val="1"/>
              </w:numPr>
            </w:pPr>
            <w:r>
              <w:t>It was agreed to take an enhanced advertisement in the Marketing Peak District &amp; Derbyshire map</w:t>
            </w:r>
          </w:p>
          <w:p w14:paraId="679F3942" w14:textId="77777777" w:rsidR="0031655F" w:rsidRDefault="0031655F" w:rsidP="0031655F">
            <w:pPr>
              <w:pStyle w:val="ListParagraph"/>
              <w:numPr>
                <w:ilvl w:val="0"/>
                <w:numId w:val="1"/>
              </w:numPr>
            </w:pPr>
            <w:r>
              <w:t>The café tenants considered the sign at the entrance to the pool drive to be theirs. Councillor Marsden &amp; M Wellington to meet the tenants to discuss the future signage.</w:t>
            </w:r>
          </w:p>
        </w:tc>
      </w:tr>
      <w:tr w:rsidR="000B6CB2" w14:paraId="67F844F6" w14:textId="77777777" w:rsidTr="002702B1">
        <w:tc>
          <w:tcPr>
            <w:tcW w:w="988" w:type="dxa"/>
            <w:tcBorders>
              <w:top w:val="nil"/>
              <w:left w:val="nil"/>
              <w:bottom w:val="nil"/>
              <w:right w:val="nil"/>
            </w:tcBorders>
          </w:tcPr>
          <w:p w14:paraId="4489B718" w14:textId="77777777" w:rsidR="000B6CB2" w:rsidRDefault="0031655F" w:rsidP="000B6CB2">
            <w:r>
              <w:t>113/19</w:t>
            </w:r>
          </w:p>
        </w:tc>
        <w:tc>
          <w:tcPr>
            <w:tcW w:w="8028" w:type="dxa"/>
            <w:tcBorders>
              <w:top w:val="nil"/>
              <w:left w:val="nil"/>
              <w:bottom w:val="nil"/>
              <w:right w:val="nil"/>
            </w:tcBorders>
          </w:tcPr>
          <w:p w14:paraId="7241F8F2" w14:textId="77777777" w:rsidR="000B6CB2" w:rsidRDefault="0031655F" w:rsidP="000B6CB2">
            <w:r>
              <w:t>The minutes of the meeting held on 8</w:t>
            </w:r>
            <w:r w:rsidRPr="0031655F">
              <w:rPr>
                <w:vertAlign w:val="superscript"/>
              </w:rPr>
              <w:t>th</w:t>
            </w:r>
            <w:r>
              <w:t xml:space="preserve"> October 2019 were approved.</w:t>
            </w:r>
          </w:p>
        </w:tc>
      </w:tr>
      <w:tr w:rsidR="000B6CB2" w14:paraId="585C4093" w14:textId="77777777" w:rsidTr="002702B1">
        <w:tc>
          <w:tcPr>
            <w:tcW w:w="988" w:type="dxa"/>
            <w:tcBorders>
              <w:top w:val="nil"/>
              <w:left w:val="nil"/>
              <w:bottom w:val="nil"/>
              <w:right w:val="nil"/>
            </w:tcBorders>
          </w:tcPr>
          <w:p w14:paraId="3A7A84AF" w14:textId="77777777" w:rsidR="000B6CB2" w:rsidRDefault="0031655F" w:rsidP="000B6CB2">
            <w:r>
              <w:t>114/19</w:t>
            </w:r>
          </w:p>
        </w:tc>
        <w:tc>
          <w:tcPr>
            <w:tcW w:w="8028" w:type="dxa"/>
            <w:tcBorders>
              <w:top w:val="nil"/>
              <w:left w:val="nil"/>
              <w:bottom w:val="nil"/>
              <w:right w:val="nil"/>
            </w:tcBorders>
          </w:tcPr>
          <w:p w14:paraId="0940F5F5" w14:textId="77777777" w:rsidR="0031655F" w:rsidRDefault="0031655F" w:rsidP="0031655F">
            <w:r>
              <w:t>The King George’s Field doggy swim had been successful. All tickets had been sold and the event had raised c2,900.</w:t>
            </w:r>
          </w:p>
          <w:p w14:paraId="1C287D51" w14:textId="77777777" w:rsidR="000B6CB2" w:rsidRDefault="0031655F" w:rsidP="000B6CB2">
            <w:r>
              <w:t>Preparations for the Auction of Promises were being made. The auctioneer was now unable to attend and a replacement was being sought. (A volunteer had come forward if no one else could be found)</w:t>
            </w:r>
          </w:p>
        </w:tc>
      </w:tr>
      <w:tr w:rsidR="0031655F" w14:paraId="3EFAC4F0" w14:textId="77777777" w:rsidTr="002702B1">
        <w:tc>
          <w:tcPr>
            <w:tcW w:w="988" w:type="dxa"/>
            <w:tcBorders>
              <w:top w:val="nil"/>
              <w:left w:val="nil"/>
              <w:bottom w:val="nil"/>
              <w:right w:val="nil"/>
            </w:tcBorders>
          </w:tcPr>
          <w:p w14:paraId="6626316D" w14:textId="77777777" w:rsidR="0031655F" w:rsidRDefault="0031655F" w:rsidP="000B6CB2">
            <w:r>
              <w:t>115/19</w:t>
            </w:r>
          </w:p>
        </w:tc>
        <w:tc>
          <w:tcPr>
            <w:tcW w:w="8028" w:type="dxa"/>
            <w:tcBorders>
              <w:top w:val="nil"/>
              <w:left w:val="nil"/>
              <w:bottom w:val="nil"/>
              <w:right w:val="nil"/>
            </w:tcBorders>
          </w:tcPr>
          <w:p w14:paraId="6242FD42" w14:textId="77777777" w:rsidR="0031655F" w:rsidRDefault="0031655F" w:rsidP="0031655F">
            <w:r>
              <w:t xml:space="preserve">M </w:t>
            </w:r>
            <w:r w:rsidR="00D271FD">
              <w:t>W</w:t>
            </w:r>
            <w:r>
              <w:t xml:space="preserve">ellington recommended a 3 day Pool Plant Course for 2 members of staff at </w:t>
            </w:r>
            <w:r w:rsidR="00D271FD">
              <w:t>a cost of £720. It was agreed that Ian Nicks be approached for a price for an in house course that more staff could attend.</w:t>
            </w:r>
          </w:p>
        </w:tc>
      </w:tr>
      <w:tr w:rsidR="00D271FD" w14:paraId="5B7EB731" w14:textId="77777777" w:rsidTr="002702B1">
        <w:tc>
          <w:tcPr>
            <w:tcW w:w="988" w:type="dxa"/>
            <w:tcBorders>
              <w:top w:val="nil"/>
              <w:left w:val="nil"/>
              <w:bottom w:val="nil"/>
              <w:right w:val="nil"/>
            </w:tcBorders>
          </w:tcPr>
          <w:p w14:paraId="3561FD9C" w14:textId="77777777" w:rsidR="00D271FD" w:rsidRDefault="00D271FD" w:rsidP="000B6CB2">
            <w:r>
              <w:t>116/19</w:t>
            </w:r>
          </w:p>
        </w:tc>
        <w:tc>
          <w:tcPr>
            <w:tcW w:w="8028" w:type="dxa"/>
            <w:tcBorders>
              <w:top w:val="nil"/>
              <w:left w:val="nil"/>
              <w:bottom w:val="nil"/>
              <w:right w:val="nil"/>
            </w:tcBorders>
          </w:tcPr>
          <w:p w14:paraId="02F21D55" w14:textId="77777777" w:rsidR="00D271FD" w:rsidRDefault="00D271FD" w:rsidP="0031655F">
            <w:r>
              <w:t xml:space="preserve">The pool upgrade works were </w:t>
            </w:r>
            <w:r w:rsidR="002A44E8">
              <w:t>proceeding</w:t>
            </w:r>
            <w:r>
              <w:t xml:space="preserve"> satisfactorily. It was thought that the likely date for reopening the pool was early February</w:t>
            </w:r>
            <w:r w:rsidR="004D5F98">
              <w:t>.</w:t>
            </w:r>
          </w:p>
          <w:p w14:paraId="0B4B1C06" w14:textId="39898B41" w:rsidR="004D5F98" w:rsidRDefault="004D5F98" w:rsidP="0031655F">
            <w:r>
              <w:t>W Hanley pointed out that staff working more than their guaranteed hours in any week should not be paid the excess above the guaranteed hours where in the past they had been paid for not working.</w:t>
            </w:r>
          </w:p>
        </w:tc>
      </w:tr>
      <w:tr w:rsidR="00D271FD" w14:paraId="7701E0BF" w14:textId="77777777" w:rsidTr="002702B1">
        <w:tc>
          <w:tcPr>
            <w:tcW w:w="988" w:type="dxa"/>
            <w:tcBorders>
              <w:top w:val="nil"/>
              <w:left w:val="nil"/>
              <w:bottom w:val="nil"/>
              <w:right w:val="nil"/>
            </w:tcBorders>
          </w:tcPr>
          <w:p w14:paraId="2746C8AA" w14:textId="77777777" w:rsidR="00D271FD" w:rsidRDefault="000A42C4" w:rsidP="000B6CB2">
            <w:r>
              <w:t>117/19</w:t>
            </w:r>
          </w:p>
        </w:tc>
        <w:tc>
          <w:tcPr>
            <w:tcW w:w="8028" w:type="dxa"/>
            <w:tcBorders>
              <w:top w:val="nil"/>
              <w:left w:val="nil"/>
              <w:bottom w:val="nil"/>
              <w:right w:val="nil"/>
            </w:tcBorders>
          </w:tcPr>
          <w:p w14:paraId="618CF0E1" w14:textId="77777777" w:rsidR="00D271FD" w:rsidRDefault="000A42C4" w:rsidP="0031655F">
            <w:r>
              <w:t>After some discussion it was agreed to retain the private hire sessions for 2020</w:t>
            </w:r>
          </w:p>
        </w:tc>
      </w:tr>
      <w:tr w:rsidR="002A6983" w14:paraId="20E9962C" w14:textId="77777777" w:rsidTr="002702B1">
        <w:tc>
          <w:tcPr>
            <w:tcW w:w="988" w:type="dxa"/>
            <w:tcBorders>
              <w:top w:val="nil"/>
              <w:left w:val="nil"/>
              <w:bottom w:val="nil"/>
              <w:right w:val="nil"/>
            </w:tcBorders>
          </w:tcPr>
          <w:p w14:paraId="1E17E6A4" w14:textId="77777777" w:rsidR="002A6983" w:rsidRDefault="002A6983" w:rsidP="002A6983">
            <w:r>
              <w:lastRenderedPageBreak/>
              <w:t>118/19</w:t>
            </w:r>
          </w:p>
        </w:tc>
        <w:tc>
          <w:tcPr>
            <w:tcW w:w="8028" w:type="dxa"/>
            <w:tcBorders>
              <w:top w:val="nil"/>
              <w:left w:val="nil"/>
              <w:bottom w:val="nil"/>
              <w:right w:val="nil"/>
            </w:tcBorders>
          </w:tcPr>
          <w:p w14:paraId="15F7E0BF" w14:textId="77777777" w:rsidR="002A6983" w:rsidRDefault="002A6983" w:rsidP="002A6983">
            <w:r>
              <w:t xml:space="preserve">After considering the treasurer’s report the Committee </w:t>
            </w:r>
            <w:r w:rsidR="002A44E8">
              <w:t>agreed recommend</w:t>
            </w:r>
            <w:r>
              <w:t xml:space="preserve"> the following 2020 admission prices to the Full Council</w:t>
            </w:r>
          </w:p>
          <w:p w14:paraId="6175B795" w14:textId="77777777" w:rsidR="002A6983" w:rsidRDefault="002A6983" w:rsidP="002A6983">
            <w:r>
              <w:t>Daily admission prices</w:t>
            </w:r>
          </w:p>
          <w:p w14:paraId="7C10B1CE" w14:textId="77777777" w:rsidR="002A6983" w:rsidRDefault="002A6983" w:rsidP="002A6983">
            <w:pPr>
              <w:pStyle w:val="ListParagraph"/>
              <w:numPr>
                <w:ilvl w:val="0"/>
                <w:numId w:val="2"/>
              </w:numPr>
            </w:pPr>
            <w:r>
              <w:t>Junior - £4.00</w:t>
            </w:r>
          </w:p>
          <w:p w14:paraId="27823482" w14:textId="77777777" w:rsidR="002A6983" w:rsidRDefault="002A6983" w:rsidP="002A6983">
            <w:pPr>
              <w:pStyle w:val="ListParagraph"/>
              <w:numPr>
                <w:ilvl w:val="0"/>
                <w:numId w:val="2"/>
              </w:numPr>
            </w:pPr>
            <w:r>
              <w:t>Adult - £7.00</w:t>
            </w:r>
          </w:p>
          <w:p w14:paraId="49251EB1" w14:textId="77777777" w:rsidR="002A6983" w:rsidRDefault="002A6983" w:rsidP="002A6983">
            <w:pPr>
              <w:pStyle w:val="ListParagraph"/>
              <w:numPr>
                <w:ilvl w:val="0"/>
                <w:numId w:val="2"/>
              </w:numPr>
            </w:pPr>
            <w:r>
              <w:t>Concession - £6.00</w:t>
            </w:r>
          </w:p>
          <w:p w14:paraId="3017405F" w14:textId="77777777" w:rsidR="002A6983" w:rsidRDefault="002A6983" w:rsidP="002A6983">
            <w:pPr>
              <w:pStyle w:val="ListParagraph"/>
              <w:numPr>
                <w:ilvl w:val="0"/>
                <w:numId w:val="2"/>
              </w:numPr>
            </w:pPr>
            <w:r>
              <w:t>Family - £20.00</w:t>
            </w:r>
          </w:p>
          <w:p w14:paraId="070D4EB6" w14:textId="77777777" w:rsidR="002A6983" w:rsidRDefault="002A6983" w:rsidP="002A6983">
            <w:pPr>
              <w:pStyle w:val="ListParagraph"/>
              <w:numPr>
                <w:ilvl w:val="0"/>
                <w:numId w:val="2"/>
              </w:numPr>
            </w:pPr>
            <w:r>
              <w:t>Spectator - £3.00</w:t>
            </w:r>
          </w:p>
          <w:p w14:paraId="2491598F" w14:textId="77777777" w:rsidR="002A6983" w:rsidRDefault="002A6983" w:rsidP="002A6983">
            <w:r>
              <w:t>Summer season tickets (1 April to 30 September)</w:t>
            </w:r>
          </w:p>
          <w:p w14:paraId="77259AB0" w14:textId="77777777" w:rsidR="002A6983" w:rsidRDefault="002A6983" w:rsidP="002A6983">
            <w:pPr>
              <w:pStyle w:val="ListParagraph"/>
              <w:numPr>
                <w:ilvl w:val="0"/>
                <w:numId w:val="3"/>
              </w:numPr>
            </w:pPr>
            <w:r>
              <w:t>Hathersage Junior - £90.00</w:t>
            </w:r>
          </w:p>
          <w:p w14:paraId="78AC46AC" w14:textId="77777777" w:rsidR="002A6983" w:rsidRDefault="002A6983" w:rsidP="002A6983">
            <w:pPr>
              <w:pStyle w:val="ListParagraph"/>
              <w:numPr>
                <w:ilvl w:val="0"/>
                <w:numId w:val="3"/>
              </w:numPr>
            </w:pPr>
            <w:r>
              <w:t>Hathersage adult - £182.00</w:t>
            </w:r>
          </w:p>
          <w:p w14:paraId="042034B1" w14:textId="77777777" w:rsidR="002A6983" w:rsidRDefault="002A6983" w:rsidP="002A6983">
            <w:pPr>
              <w:pStyle w:val="ListParagraph"/>
              <w:numPr>
                <w:ilvl w:val="0"/>
                <w:numId w:val="3"/>
              </w:numPr>
            </w:pPr>
            <w:r>
              <w:t>Hathersage concession - £157.00</w:t>
            </w:r>
          </w:p>
          <w:p w14:paraId="629215AF" w14:textId="77777777" w:rsidR="002A6983" w:rsidRDefault="002A6983" w:rsidP="002A6983">
            <w:pPr>
              <w:pStyle w:val="ListParagraph"/>
              <w:numPr>
                <w:ilvl w:val="0"/>
                <w:numId w:val="3"/>
              </w:numPr>
            </w:pPr>
            <w:r>
              <w:t>DDDC junior - £90.00</w:t>
            </w:r>
          </w:p>
          <w:p w14:paraId="1956BAEF" w14:textId="77777777" w:rsidR="002A6983" w:rsidRDefault="002A6983" w:rsidP="002A6983">
            <w:pPr>
              <w:pStyle w:val="ListParagraph"/>
              <w:numPr>
                <w:ilvl w:val="0"/>
                <w:numId w:val="3"/>
              </w:numPr>
            </w:pPr>
            <w:r>
              <w:t>DDDC adult - £221.00</w:t>
            </w:r>
          </w:p>
          <w:p w14:paraId="2F4E2CEE" w14:textId="77777777" w:rsidR="002A6983" w:rsidRDefault="002A6983" w:rsidP="002A6983">
            <w:pPr>
              <w:pStyle w:val="ListParagraph"/>
              <w:numPr>
                <w:ilvl w:val="0"/>
                <w:numId w:val="3"/>
              </w:numPr>
            </w:pPr>
            <w:r>
              <w:t>DDDC concession - £190.00</w:t>
            </w:r>
          </w:p>
          <w:p w14:paraId="651E7296" w14:textId="77777777" w:rsidR="002A6983" w:rsidRDefault="002A6983" w:rsidP="002A6983">
            <w:pPr>
              <w:pStyle w:val="ListParagraph"/>
              <w:numPr>
                <w:ilvl w:val="0"/>
                <w:numId w:val="3"/>
              </w:numPr>
            </w:pPr>
            <w:r>
              <w:t>HPBC junior - £90.00</w:t>
            </w:r>
          </w:p>
          <w:p w14:paraId="5C1ED34F" w14:textId="77777777" w:rsidR="002A6983" w:rsidRDefault="002A6983" w:rsidP="002A6983">
            <w:pPr>
              <w:pStyle w:val="ListParagraph"/>
              <w:numPr>
                <w:ilvl w:val="0"/>
                <w:numId w:val="3"/>
              </w:numPr>
            </w:pPr>
            <w:r>
              <w:t>HPBC adult – 213.00</w:t>
            </w:r>
          </w:p>
          <w:p w14:paraId="259D7057" w14:textId="77777777" w:rsidR="002A6983" w:rsidRDefault="002A6983" w:rsidP="002A6983">
            <w:pPr>
              <w:pStyle w:val="ListParagraph"/>
              <w:numPr>
                <w:ilvl w:val="0"/>
                <w:numId w:val="3"/>
              </w:numPr>
            </w:pPr>
            <w:r>
              <w:t>HPBC concession - £183.00</w:t>
            </w:r>
          </w:p>
          <w:p w14:paraId="23EB9000" w14:textId="77777777" w:rsidR="002A6983" w:rsidRDefault="002A6983" w:rsidP="002A6983">
            <w:pPr>
              <w:pStyle w:val="ListParagraph"/>
              <w:numPr>
                <w:ilvl w:val="0"/>
                <w:numId w:val="3"/>
              </w:numPr>
            </w:pPr>
            <w:r>
              <w:t>OOA junior - £90.00</w:t>
            </w:r>
          </w:p>
          <w:p w14:paraId="1F00140A" w14:textId="77777777" w:rsidR="002A6983" w:rsidRDefault="002A6983" w:rsidP="002A6983">
            <w:pPr>
              <w:pStyle w:val="ListParagraph"/>
              <w:numPr>
                <w:ilvl w:val="0"/>
                <w:numId w:val="3"/>
              </w:numPr>
            </w:pPr>
            <w:r>
              <w:t>OOA adult - £252.00</w:t>
            </w:r>
          </w:p>
          <w:p w14:paraId="610D7469" w14:textId="77777777" w:rsidR="002A6983" w:rsidRDefault="002A6983" w:rsidP="002A6983">
            <w:pPr>
              <w:pStyle w:val="ListParagraph"/>
              <w:numPr>
                <w:ilvl w:val="0"/>
                <w:numId w:val="3"/>
              </w:numPr>
            </w:pPr>
            <w:r>
              <w:t>OOA concession - £216.00</w:t>
            </w:r>
          </w:p>
          <w:p w14:paraId="5C37C380" w14:textId="77777777" w:rsidR="002A6983" w:rsidRDefault="002A6983" w:rsidP="002A6983">
            <w:r>
              <w:t>Teaching</w:t>
            </w:r>
          </w:p>
          <w:p w14:paraId="6253D9CB" w14:textId="77777777" w:rsidR="002A6983" w:rsidRDefault="002A6983" w:rsidP="002A6983">
            <w:pPr>
              <w:pStyle w:val="ListParagraph"/>
              <w:numPr>
                <w:ilvl w:val="0"/>
                <w:numId w:val="4"/>
              </w:numPr>
            </w:pPr>
            <w:r>
              <w:t>1 to 1, 1 session - £19.50</w:t>
            </w:r>
          </w:p>
          <w:p w14:paraId="45D727D9" w14:textId="77777777" w:rsidR="002A6983" w:rsidRDefault="002A6983" w:rsidP="002A6983">
            <w:pPr>
              <w:pStyle w:val="ListParagraph"/>
              <w:numPr>
                <w:ilvl w:val="0"/>
                <w:numId w:val="4"/>
              </w:numPr>
            </w:pPr>
            <w:r>
              <w:t>1 to 1, 6 sessions - £111.00</w:t>
            </w:r>
          </w:p>
          <w:p w14:paraId="6A208745" w14:textId="77777777" w:rsidR="002A6983" w:rsidRDefault="002A6983" w:rsidP="002A6983">
            <w:pPr>
              <w:pStyle w:val="ListParagraph"/>
              <w:numPr>
                <w:ilvl w:val="0"/>
                <w:numId w:val="4"/>
              </w:numPr>
            </w:pPr>
            <w:r>
              <w:t>2 to 1, 1 session – 14.00</w:t>
            </w:r>
          </w:p>
          <w:p w14:paraId="7CF2614B" w14:textId="77777777" w:rsidR="002A6983" w:rsidRDefault="002A6983" w:rsidP="002A6983">
            <w:pPr>
              <w:pStyle w:val="ListParagraph"/>
              <w:numPr>
                <w:ilvl w:val="0"/>
                <w:numId w:val="4"/>
              </w:numPr>
            </w:pPr>
            <w:r>
              <w:t>2 to 1, 6 sessions - £76.00</w:t>
            </w:r>
          </w:p>
          <w:p w14:paraId="798B646B" w14:textId="77777777" w:rsidR="002A6983" w:rsidRDefault="002A6983" w:rsidP="002A6983">
            <w:r>
              <w:t>Private hire</w:t>
            </w:r>
          </w:p>
          <w:p w14:paraId="7398458B" w14:textId="77777777" w:rsidR="002A6983" w:rsidRDefault="002A6983" w:rsidP="002A6983">
            <w:pPr>
              <w:pStyle w:val="ListParagraph"/>
              <w:numPr>
                <w:ilvl w:val="0"/>
                <w:numId w:val="5"/>
              </w:numPr>
            </w:pPr>
            <w:r>
              <w:t>£225.00 for 90 minutes</w:t>
            </w:r>
          </w:p>
          <w:p w14:paraId="33B0DC42" w14:textId="77777777" w:rsidR="002A6983" w:rsidRDefault="002A6983" w:rsidP="002A6983">
            <w:pPr>
              <w:pStyle w:val="ListParagraph"/>
              <w:numPr>
                <w:ilvl w:val="0"/>
                <w:numId w:val="5"/>
              </w:numPr>
            </w:pPr>
            <w:r>
              <w:t>Inflatable - £25.00</w:t>
            </w:r>
          </w:p>
          <w:p w14:paraId="22FEA612" w14:textId="77777777" w:rsidR="002A6983" w:rsidRDefault="002A6983" w:rsidP="002A6983">
            <w:r>
              <w:t>MUGA</w:t>
            </w:r>
          </w:p>
          <w:p w14:paraId="1E35CF11" w14:textId="77777777" w:rsidR="002A6983" w:rsidRDefault="002A6983" w:rsidP="002A6983">
            <w:pPr>
              <w:pStyle w:val="ListParagraph"/>
              <w:numPr>
                <w:ilvl w:val="0"/>
                <w:numId w:val="6"/>
              </w:numPr>
            </w:pPr>
            <w:r>
              <w:t>1 hour hire of area - £25.00</w:t>
            </w:r>
          </w:p>
          <w:p w14:paraId="11558071" w14:textId="77777777" w:rsidR="002A6983" w:rsidRDefault="002A6983" w:rsidP="002A6983">
            <w:pPr>
              <w:pStyle w:val="ListParagraph"/>
              <w:numPr>
                <w:ilvl w:val="0"/>
                <w:numId w:val="6"/>
              </w:numPr>
            </w:pPr>
            <w:r>
              <w:t>1 hour tennis when 1 or more adults playing - £12.00</w:t>
            </w:r>
          </w:p>
          <w:p w14:paraId="182D2A8C" w14:textId="77777777" w:rsidR="002A6983" w:rsidRDefault="002A6983" w:rsidP="002A6983">
            <w:pPr>
              <w:pStyle w:val="ListParagraph"/>
              <w:numPr>
                <w:ilvl w:val="0"/>
                <w:numId w:val="6"/>
              </w:numPr>
            </w:pPr>
            <w:r>
              <w:t>1 hour tennis when only juniors playing - £6.00</w:t>
            </w:r>
          </w:p>
          <w:p w14:paraId="17C5F8E1" w14:textId="51AB0261" w:rsidR="002A6983" w:rsidRDefault="002A6983" w:rsidP="002A6983">
            <w:r>
              <w:t>Prices for winter season tickets (1 October to 31 March) w</w:t>
            </w:r>
            <w:r w:rsidR="00E573AC">
              <w:t>as</w:t>
            </w:r>
            <w:r>
              <w:t xml:space="preserve"> deferred to a future meeting</w:t>
            </w:r>
          </w:p>
        </w:tc>
      </w:tr>
      <w:tr w:rsidR="002A6983" w14:paraId="3593CF77" w14:textId="77777777" w:rsidTr="002702B1">
        <w:tc>
          <w:tcPr>
            <w:tcW w:w="988" w:type="dxa"/>
            <w:tcBorders>
              <w:top w:val="nil"/>
              <w:left w:val="nil"/>
              <w:bottom w:val="nil"/>
              <w:right w:val="nil"/>
            </w:tcBorders>
          </w:tcPr>
          <w:p w14:paraId="3C32E5EF" w14:textId="77777777" w:rsidR="002A6983" w:rsidRDefault="002A6983" w:rsidP="002A6983">
            <w:r>
              <w:t>119/19</w:t>
            </w:r>
          </w:p>
        </w:tc>
        <w:tc>
          <w:tcPr>
            <w:tcW w:w="8028" w:type="dxa"/>
            <w:tcBorders>
              <w:top w:val="nil"/>
              <w:left w:val="nil"/>
              <w:bottom w:val="nil"/>
              <w:right w:val="nil"/>
            </w:tcBorders>
          </w:tcPr>
          <w:p w14:paraId="07ABD466" w14:textId="77777777" w:rsidR="002A6983" w:rsidRDefault="002A6983" w:rsidP="002A6983">
            <w:r>
              <w:t>Items for next meeting</w:t>
            </w:r>
          </w:p>
          <w:p w14:paraId="660006F9" w14:textId="77777777" w:rsidR="002A6983" w:rsidRDefault="002A6983" w:rsidP="002A6983">
            <w:pPr>
              <w:pStyle w:val="ListParagraph"/>
              <w:numPr>
                <w:ilvl w:val="0"/>
                <w:numId w:val="8"/>
              </w:numPr>
            </w:pPr>
            <w:r>
              <w:t>Review action points from this meeting</w:t>
            </w:r>
          </w:p>
          <w:p w14:paraId="2A1867F5" w14:textId="77777777" w:rsidR="002A6983" w:rsidRDefault="002A6983" w:rsidP="002A6983">
            <w:pPr>
              <w:pStyle w:val="ListParagraph"/>
              <w:numPr>
                <w:ilvl w:val="0"/>
                <w:numId w:val="7"/>
              </w:numPr>
            </w:pPr>
            <w:r>
              <w:t>Recommendations from Historic Pools seminar</w:t>
            </w:r>
          </w:p>
          <w:p w14:paraId="0558F242" w14:textId="77777777" w:rsidR="006A10F6" w:rsidRDefault="006A10F6" w:rsidP="002A6983">
            <w:pPr>
              <w:pStyle w:val="ListParagraph"/>
              <w:numPr>
                <w:ilvl w:val="0"/>
                <w:numId w:val="7"/>
              </w:numPr>
            </w:pPr>
            <w:r>
              <w:t>Report on contact with GPs &amp; NHS</w:t>
            </w:r>
          </w:p>
          <w:p w14:paraId="40526FB2" w14:textId="77777777" w:rsidR="002A6983" w:rsidRDefault="002A6983" w:rsidP="002A6983">
            <w:pPr>
              <w:pStyle w:val="ListParagraph"/>
              <w:numPr>
                <w:ilvl w:val="0"/>
                <w:numId w:val="7"/>
              </w:numPr>
            </w:pPr>
            <w:r>
              <w:t>Vulnerable groups</w:t>
            </w:r>
          </w:p>
        </w:tc>
      </w:tr>
      <w:tr w:rsidR="002A6983" w14:paraId="7B5E47F3" w14:textId="77777777" w:rsidTr="002702B1">
        <w:tc>
          <w:tcPr>
            <w:tcW w:w="988" w:type="dxa"/>
            <w:tcBorders>
              <w:top w:val="nil"/>
              <w:left w:val="nil"/>
              <w:bottom w:val="nil"/>
              <w:right w:val="nil"/>
            </w:tcBorders>
          </w:tcPr>
          <w:p w14:paraId="028ACCDE" w14:textId="77777777" w:rsidR="002A6983" w:rsidRDefault="002A6983" w:rsidP="002A6983">
            <w:r>
              <w:t>118/19</w:t>
            </w:r>
          </w:p>
        </w:tc>
        <w:tc>
          <w:tcPr>
            <w:tcW w:w="8028" w:type="dxa"/>
            <w:tcBorders>
              <w:top w:val="nil"/>
              <w:left w:val="nil"/>
              <w:bottom w:val="nil"/>
              <w:right w:val="nil"/>
            </w:tcBorders>
          </w:tcPr>
          <w:p w14:paraId="21E222D0" w14:textId="77777777" w:rsidR="002A6983" w:rsidRDefault="002A6983" w:rsidP="002A6983">
            <w:r>
              <w:t>The date of the next meeting was confirmed as 10</w:t>
            </w:r>
            <w:r w:rsidRPr="002A6983">
              <w:rPr>
                <w:vertAlign w:val="superscript"/>
              </w:rPr>
              <w:t>th</w:t>
            </w:r>
            <w:r>
              <w:t xml:space="preserve"> December</w:t>
            </w:r>
          </w:p>
        </w:tc>
      </w:tr>
    </w:tbl>
    <w:p w14:paraId="6AFB2392" w14:textId="77777777" w:rsidR="000B6CB2" w:rsidRDefault="000B6CB2" w:rsidP="000B6CB2"/>
    <w:p w14:paraId="3F908044" w14:textId="77777777" w:rsidR="00D340EA" w:rsidRDefault="00D340EA" w:rsidP="000B6CB2"/>
    <w:p w14:paraId="25957DA8" w14:textId="77777777" w:rsidR="00D340EA" w:rsidRDefault="00D340EA" w:rsidP="00D340EA">
      <w:pPr>
        <w:jc w:val="center"/>
        <w:rPr>
          <w:u w:val="single"/>
        </w:rPr>
      </w:pPr>
      <w:r w:rsidRPr="00D340EA">
        <w:rPr>
          <w:u w:val="single"/>
        </w:rPr>
        <w:t>Actions from 12</w:t>
      </w:r>
      <w:r w:rsidRPr="00D340EA">
        <w:rPr>
          <w:u w:val="single"/>
          <w:vertAlign w:val="superscript"/>
        </w:rPr>
        <w:t>th</w:t>
      </w:r>
      <w:r w:rsidRPr="00D340EA">
        <w:rPr>
          <w:u w:val="single"/>
        </w:rPr>
        <w:t xml:space="preserve"> November to be progressed now and reported on at the next meeting.</w:t>
      </w:r>
    </w:p>
    <w:tbl>
      <w:tblPr>
        <w:tblStyle w:val="TableGrid"/>
        <w:tblW w:w="0" w:type="auto"/>
        <w:tblLook w:val="04A0" w:firstRow="1" w:lastRow="0" w:firstColumn="1" w:lastColumn="0" w:noHBand="0" w:noVBand="1"/>
      </w:tblPr>
      <w:tblGrid>
        <w:gridCol w:w="1259"/>
        <w:gridCol w:w="1571"/>
        <w:gridCol w:w="4843"/>
        <w:gridCol w:w="1343"/>
      </w:tblGrid>
      <w:tr w:rsidR="00D340EA" w14:paraId="3996C1AC" w14:textId="77777777" w:rsidTr="006A10F6">
        <w:tc>
          <w:tcPr>
            <w:tcW w:w="1259" w:type="dxa"/>
          </w:tcPr>
          <w:p w14:paraId="73025E69" w14:textId="77777777" w:rsidR="00D340EA" w:rsidRPr="00D340EA" w:rsidRDefault="00D340EA" w:rsidP="006A10F6">
            <w:pPr>
              <w:jc w:val="center"/>
            </w:pPr>
            <w:r w:rsidRPr="00D340EA">
              <w:t>Minute no</w:t>
            </w:r>
          </w:p>
        </w:tc>
        <w:tc>
          <w:tcPr>
            <w:tcW w:w="1571" w:type="dxa"/>
          </w:tcPr>
          <w:p w14:paraId="3CECCDD1" w14:textId="77777777" w:rsidR="00D340EA" w:rsidRPr="00D340EA" w:rsidRDefault="00D340EA" w:rsidP="006A10F6">
            <w:pPr>
              <w:jc w:val="center"/>
            </w:pPr>
            <w:r>
              <w:t>Owner</w:t>
            </w:r>
          </w:p>
        </w:tc>
        <w:tc>
          <w:tcPr>
            <w:tcW w:w="4843" w:type="dxa"/>
          </w:tcPr>
          <w:p w14:paraId="63A0A583" w14:textId="77777777" w:rsidR="00D340EA" w:rsidRPr="00D340EA" w:rsidRDefault="00D340EA" w:rsidP="006A10F6">
            <w:pPr>
              <w:jc w:val="center"/>
            </w:pPr>
            <w:r>
              <w:t>Action</w:t>
            </w:r>
          </w:p>
        </w:tc>
        <w:tc>
          <w:tcPr>
            <w:tcW w:w="1343" w:type="dxa"/>
          </w:tcPr>
          <w:p w14:paraId="24FA8395" w14:textId="77777777" w:rsidR="00D340EA" w:rsidRPr="00D340EA" w:rsidRDefault="00D340EA" w:rsidP="006A10F6">
            <w:pPr>
              <w:jc w:val="center"/>
            </w:pPr>
            <w:r>
              <w:t>Status</w:t>
            </w:r>
          </w:p>
        </w:tc>
      </w:tr>
      <w:tr w:rsidR="00D340EA" w14:paraId="4D92EEB7" w14:textId="77777777" w:rsidTr="00D07045">
        <w:trPr>
          <w:trHeight w:val="81"/>
        </w:trPr>
        <w:tc>
          <w:tcPr>
            <w:tcW w:w="1259" w:type="dxa"/>
          </w:tcPr>
          <w:p w14:paraId="25582732" w14:textId="77777777" w:rsidR="00D340EA" w:rsidRDefault="004D5F98" w:rsidP="00D340EA">
            <w:r>
              <w:t>116/19</w:t>
            </w:r>
          </w:p>
          <w:p w14:paraId="6790B574" w14:textId="288F87C4" w:rsidR="004D5F98" w:rsidRPr="00D340EA" w:rsidRDefault="004D5F98" w:rsidP="00D340EA"/>
        </w:tc>
        <w:tc>
          <w:tcPr>
            <w:tcW w:w="1571" w:type="dxa"/>
          </w:tcPr>
          <w:p w14:paraId="358E1868" w14:textId="497E1B7D" w:rsidR="00D340EA" w:rsidRPr="00D340EA" w:rsidRDefault="006919ED" w:rsidP="00D340EA">
            <w:r>
              <w:t>M Wellington</w:t>
            </w:r>
          </w:p>
        </w:tc>
        <w:tc>
          <w:tcPr>
            <w:tcW w:w="4843" w:type="dxa"/>
          </w:tcPr>
          <w:p w14:paraId="274B0B86" w14:textId="207ADFEE" w:rsidR="00D340EA" w:rsidRPr="00D340EA" w:rsidRDefault="006919ED" w:rsidP="00D340EA">
            <w:r>
              <w:t xml:space="preserve">Keep record of hours paid to staff and ensure that staff are not paid for hours worked in any week </w:t>
            </w:r>
            <w:r>
              <w:lastRenderedPageBreak/>
              <w:t>excess of their guaranteed hours when they have been paid guaranteed hours in previous weeks.</w:t>
            </w:r>
          </w:p>
        </w:tc>
        <w:tc>
          <w:tcPr>
            <w:tcW w:w="1343" w:type="dxa"/>
          </w:tcPr>
          <w:p w14:paraId="0505E0EF" w14:textId="7FCD0579" w:rsidR="00D340EA" w:rsidRPr="00D340EA" w:rsidRDefault="006919ED" w:rsidP="00D340EA">
            <w:r>
              <w:lastRenderedPageBreak/>
              <w:t>New</w:t>
            </w:r>
          </w:p>
        </w:tc>
      </w:tr>
      <w:tr w:rsidR="00D340EA" w14:paraId="16DE304A" w14:textId="77777777" w:rsidTr="006A10F6">
        <w:tc>
          <w:tcPr>
            <w:tcW w:w="1259" w:type="dxa"/>
          </w:tcPr>
          <w:p w14:paraId="18DCBDAC" w14:textId="77777777" w:rsidR="00D340EA" w:rsidRPr="00D340EA" w:rsidRDefault="006A10F6" w:rsidP="00D340EA">
            <w:r>
              <w:t>112/19</w:t>
            </w:r>
          </w:p>
        </w:tc>
        <w:tc>
          <w:tcPr>
            <w:tcW w:w="1571" w:type="dxa"/>
          </w:tcPr>
          <w:p w14:paraId="67652522" w14:textId="77777777" w:rsidR="00D340EA" w:rsidRPr="00D340EA" w:rsidRDefault="006A10F6" w:rsidP="00D340EA">
            <w:r>
              <w:t>R Olle</w:t>
            </w:r>
          </w:p>
        </w:tc>
        <w:tc>
          <w:tcPr>
            <w:tcW w:w="4843" w:type="dxa"/>
          </w:tcPr>
          <w:p w14:paraId="2E4E654A" w14:textId="77777777" w:rsidR="00D340EA" w:rsidRPr="00D340EA" w:rsidRDefault="006A10F6" w:rsidP="00D340EA">
            <w:r>
              <w:t xml:space="preserve">Obtain date of next Liaison Group at </w:t>
            </w:r>
            <w:proofErr w:type="spellStart"/>
            <w:r>
              <w:t>Breedon</w:t>
            </w:r>
            <w:proofErr w:type="spellEnd"/>
            <w:r>
              <w:t xml:space="preserve"> cement Works &amp; forward to the clerk</w:t>
            </w:r>
          </w:p>
        </w:tc>
        <w:tc>
          <w:tcPr>
            <w:tcW w:w="1343" w:type="dxa"/>
          </w:tcPr>
          <w:p w14:paraId="10909CDB" w14:textId="77777777" w:rsidR="00D340EA" w:rsidRPr="00D340EA" w:rsidRDefault="006A10F6" w:rsidP="00D340EA">
            <w:r>
              <w:t>Raised</w:t>
            </w:r>
          </w:p>
        </w:tc>
      </w:tr>
      <w:tr w:rsidR="00D340EA" w14:paraId="7E315945" w14:textId="77777777" w:rsidTr="006A10F6">
        <w:tc>
          <w:tcPr>
            <w:tcW w:w="1259" w:type="dxa"/>
          </w:tcPr>
          <w:p w14:paraId="64EF393C" w14:textId="77777777" w:rsidR="00D340EA" w:rsidRPr="00D340EA" w:rsidRDefault="006A10F6" w:rsidP="00D340EA">
            <w:r>
              <w:t>112/19</w:t>
            </w:r>
          </w:p>
        </w:tc>
        <w:tc>
          <w:tcPr>
            <w:tcW w:w="1571" w:type="dxa"/>
          </w:tcPr>
          <w:p w14:paraId="48738F09" w14:textId="77777777" w:rsidR="00D340EA" w:rsidRPr="00D340EA" w:rsidRDefault="006A10F6" w:rsidP="00D340EA">
            <w:r>
              <w:t>M Wellington</w:t>
            </w:r>
          </w:p>
        </w:tc>
        <w:tc>
          <w:tcPr>
            <w:tcW w:w="4843" w:type="dxa"/>
          </w:tcPr>
          <w:p w14:paraId="144316C0" w14:textId="77777777" w:rsidR="00D340EA" w:rsidRPr="00D340EA" w:rsidRDefault="006A10F6" w:rsidP="00D340EA">
            <w:r>
              <w:t xml:space="preserve">Report on splitting office </w:t>
            </w:r>
            <w:proofErr w:type="spellStart"/>
            <w:r>
              <w:t>tp</w:t>
            </w:r>
            <w:proofErr w:type="spellEnd"/>
            <w:r>
              <w:t xml:space="preserve"> provide staff room</w:t>
            </w:r>
          </w:p>
        </w:tc>
        <w:tc>
          <w:tcPr>
            <w:tcW w:w="1343" w:type="dxa"/>
          </w:tcPr>
          <w:p w14:paraId="6CCC8C5A" w14:textId="77777777" w:rsidR="00D340EA" w:rsidRPr="00D340EA" w:rsidRDefault="006A10F6" w:rsidP="00D340EA">
            <w:r>
              <w:t>Raised</w:t>
            </w:r>
          </w:p>
        </w:tc>
      </w:tr>
      <w:tr w:rsidR="006A10F6" w14:paraId="2DF3C8BF" w14:textId="77777777" w:rsidTr="006A10F6">
        <w:tc>
          <w:tcPr>
            <w:tcW w:w="1259" w:type="dxa"/>
          </w:tcPr>
          <w:p w14:paraId="463AA094" w14:textId="77777777" w:rsidR="006A10F6" w:rsidRDefault="006A10F6" w:rsidP="00D340EA">
            <w:r>
              <w:t>112/19</w:t>
            </w:r>
          </w:p>
        </w:tc>
        <w:tc>
          <w:tcPr>
            <w:tcW w:w="1571" w:type="dxa"/>
          </w:tcPr>
          <w:p w14:paraId="522F38FD" w14:textId="77777777" w:rsidR="006A10F6" w:rsidRDefault="006A10F6" w:rsidP="00D340EA">
            <w:r>
              <w:t>JA Marsden &amp; M Wellington</w:t>
            </w:r>
          </w:p>
        </w:tc>
        <w:tc>
          <w:tcPr>
            <w:tcW w:w="4843" w:type="dxa"/>
          </w:tcPr>
          <w:p w14:paraId="78AA18F9" w14:textId="77777777" w:rsidR="006A10F6" w:rsidRDefault="006A10F6" w:rsidP="00D340EA">
            <w:r>
              <w:t>Meet Café tenants to discuss signage</w:t>
            </w:r>
          </w:p>
        </w:tc>
        <w:tc>
          <w:tcPr>
            <w:tcW w:w="1343" w:type="dxa"/>
          </w:tcPr>
          <w:p w14:paraId="308D0B35" w14:textId="77777777" w:rsidR="006A10F6" w:rsidRDefault="006A10F6" w:rsidP="00D340EA">
            <w:r>
              <w:t>Raised</w:t>
            </w:r>
          </w:p>
        </w:tc>
      </w:tr>
      <w:tr w:rsidR="006A10F6" w14:paraId="3BDD62CC" w14:textId="77777777" w:rsidTr="006A10F6">
        <w:tc>
          <w:tcPr>
            <w:tcW w:w="1259" w:type="dxa"/>
          </w:tcPr>
          <w:p w14:paraId="7C690EB7" w14:textId="77777777" w:rsidR="006A10F6" w:rsidRDefault="006A10F6" w:rsidP="00D340EA">
            <w:r>
              <w:t>115/19</w:t>
            </w:r>
          </w:p>
        </w:tc>
        <w:tc>
          <w:tcPr>
            <w:tcW w:w="1571" w:type="dxa"/>
          </w:tcPr>
          <w:p w14:paraId="65667FAF" w14:textId="77777777" w:rsidR="006A10F6" w:rsidRDefault="006A10F6" w:rsidP="00D340EA">
            <w:r>
              <w:t>M Wellington</w:t>
            </w:r>
          </w:p>
        </w:tc>
        <w:tc>
          <w:tcPr>
            <w:tcW w:w="4843" w:type="dxa"/>
          </w:tcPr>
          <w:p w14:paraId="283D4A7F" w14:textId="77777777" w:rsidR="006A10F6" w:rsidRDefault="006A10F6" w:rsidP="00D340EA">
            <w:r>
              <w:t>Contact I Nicks regarding in house pool plant course</w:t>
            </w:r>
          </w:p>
        </w:tc>
        <w:tc>
          <w:tcPr>
            <w:tcW w:w="1343" w:type="dxa"/>
          </w:tcPr>
          <w:p w14:paraId="525FAF85" w14:textId="77777777" w:rsidR="006A10F6" w:rsidRDefault="006A10F6" w:rsidP="00D340EA">
            <w:r>
              <w:t>Raised</w:t>
            </w:r>
          </w:p>
        </w:tc>
      </w:tr>
    </w:tbl>
    <w:p w14:paraId="37241203" w14:textId="77777777" w:rsidR="00D340EA" w:rsidRPr="00D340EA" w:rsidRDefault="00D340EA" w:rsidP="00D340EA">
      <w:pPr>
        <w:rPr>
          <w:u w:val="single"/>
        </w:rPr>
      </w:pPr>
    </w:p>
    <w:sectPr w:rsidR="00D340EA" w:rsidRPr="00D34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468"/>
    <w:multiLevelType w:val="hybridMultilevel"/>
    <w:tmpl w:val="299C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20FD0"/>
    <w:multiLevelType w:val="hybridMultilevel"/>
    <w:tmpl w:val="82FC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1004"/>
    <w:multiLevelType w:val="hybridMultilevel"/>
    <w:tmpl w:val="52C4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F7A33"/>
    <w:multiLevelType w:val="hybridMultilevel"/>
    <w:tmpl w:val="923C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D3992"/>
    <w:multiLevelType w:val="hybridMultilevel"/>
    <w:tmpl w:val="989A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8384F"/>
    <w:multiLevelType w:val="hybridMultilevel"/>
    <w:tmpl w:val="B74E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D6517"/>
    <w:multiLevelType w:val="hybridMultilevel"/>
    <w:tmpl w:val="EB6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B6368"/>
    <w:multiLevelType w:val="hybridMultilevel"/>
    <w:tmpl w:val="CD10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B2"/>
    <w:rsid w:val="000A42C4"/>
    <w:rsid w:val="000B6CB2"/>
    <w:rsid w:val="001C2D4A"/>
    <w:rsid w:val="002702B1"/>
    <w:rsid w:val="002A44E8"/>
    <w:rsid w:val="002A6983"/>
    <w:rsid w:val="0031655F"/>
    <w:rsid w:val="004D5F98"/>
    <w:rsid w:val="006521A8"/>
    <w:rsid w:val="006919ED"/>
    <w:rsid w:val="006A10F6"/>
    <w:rsid w:val="00740204"/>
    <w:rsid w:val="007E4974"/>
    <w:rsid w:val="00831360"/>
    <w:rsid w:val="0090381E"/>
    <w:rsid w:val="00940A44"/>
    <w:rsid w:val="0098748D"/>
    <w:rsid w:val="00B256B5"/>
    <w:rsid w:val="00D07045"/>
    <w:rsid w:val="00D271FD"/>
    <w:rsid w:val="00D340EA"/>
    <w:rsid w:val="00E573AC"/>
    <w:rsid w:val="00E9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3810"/>
  <w15:chartTrackingRefBased/>
  <w15:docId w15:val="{318DF2CF-219D-406F-9C8A-1D2470F2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hathersage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Cave</dc:creator>
  <cp:keywords/>
  <dc:description/>
  <cp:lastModifiedBy>Steve Wyatt</cp:lastModifiedBy>
  <cp:revision>7</cp:revision>
  <dcterms:created xsi:type="dcterms:W3CDTF">2019-11-18T16:33:00Z</dcterms:created>
  <dcterms:modified xsi:type="dcterms:W3CDTF">2019-11-27T13:32:00Z</dcterms:modified>
</cp:coreProperties>
</file>