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04F1" w14:textId="77777777" w:rsidR="00FE7677" w:rsidRDefault="002F5CF5">
      <w:pPr>
        <w:pStyle w:val="Heading1"/>
        <w:ind w:left="73" w:hanging="10"/>
      </w:pPr>
      <w:r>
        <w:rPr>
          <w:b/>
          <w:sz w:val="24"/>
        </w:rPr>
        <w:t xml:space="preserve">HATHERSAGE PARISH COUNCIL </w:t>
      </w:r>
    </w:p>
    <w:p w14:paraId="0E2066D3" w14:textId="77777777" w:rsidR="00FE7677" w:rsidRDefault="002F5CF5">
      <w:pPr>
        <w:spacing w:after="0"/>
        <w:ind w:left="57"/>
        <w:jc w:val="center"/>
      </w:pPr>
      <w:r>
        <w:rPr>
          <w:sz w:val="20"/>
        </w:rPr>
        <w:t>Clerk – Mr. Steve Wyatt, Heart of Hathersage, Main Road, Hathersage, Derbyshire, S32 1BB</w:t>
      </w:r>
      <w:r>
        <w:rPr>
          <w:i/>
          <w:sz w:val="20"/>
        </w:rPr>
        <w:t xml:space="preserve"> </w:t>
      </w:r>
    </w:p>
    <w:p w14:paraId="0C1554E4" w14:textId="77777777" w:rsidR="00FE7677" w:rsidRDefault="002F5CF5">
      <w:pPr>
        <w:spacing w:after="57"/>
        <w:ind w:left="58"/>
        <w:jc w:val="center"/>
      </w:pPr>
      <w:r>
        <w:rPr>
          <w:sz w:val="20"/>
        </w:rPr>
        <w:t xml:space="preserve">Mob: 07 432 422 470 Email: </w:t>
      </w:r>
      <w:r>
        <w:rPr>
          <w:color w:val="0000FF"/>
          <w:sz w:val="20"/>
          <w:u w:val="single" w:color="0000FF"/>
        </w:rPr>
        <w:t>clerk@hathersageparishcouncil.gov.uk</w:t>
      </w:r>
      <w:r>
        <w:rPr>
          <w:sz w:val="20"/>
        </w:rPr>
        <w:t xml:space="preserve">   </w:t>
      </w:r>
    </w:p>
    <w:p w14:paraId="29667710" w14:textId="77777777" w:rsidR="00FE7677" w:rsidRDefault="002F5CF5">
      <w:pPr>
        <w:spacing w:after="0"/>
        <w:ind w:left="128"/>
        <w:jc w:val="center"/>
      </w:pPr>
      <w:r>
        <w:rPr>
          <w:sz w:val="28"/>
        </w:rPr>
        <w:t xml:space="preserve"> </w:t>
      </w:r>
    </w:p>
    <w:p w14:paraId="5AF2582F" w14:textId="77777777" w:rsidR="00FE7677" w:rsidRDefault="002F5CF5">
      <w:pPr>
        <w:pStyle w:val="Heading1"/>
      </w:pPr>
      <w:r>
        <w:t xml:space="preserve">Minutes of the online meeting of Hathersage Parish Council, Tuesday 4 August 2020, 7:30pm </w:t>
      </w:r>
    </w:p>
    <w:p w14:paraId="1E2DE5D5" w14:textId="77777777" w:rsidR="00FE7677" w:rsidRDefault="002F5CF5">
      <w:pPr>
        <w:spacing w:after="0"/>
      </w:pPr>
      <w:r>
        <w:rPr>
          <w:sz w:val="20"/>
        </w:rPr>
        <w:t xml:space="preserve"> </w:t>
      </w:r>
    </w:p>
    <w:p w14:paraId="61D6DF4A" w14:textId="77777777" w:rsidR="00FE7677" w:rsidRDefault="002F5CF5">
      <w:pPr>
        <w:spacing w:after="15" w:line="240" w:lineRule="auto"/>
        <w:ind w:left="2155" w:right="-3" w:hanging="2170"/>
      </w:pPr>
      <w:r>
        <w:rPr>
          <w:sz w:val="20"/>
        </w:rPr>
        <w:t xml:space="preserve">Councillors Present: </w:t>
      </w:r>
      <w:r>
        <w:rPr>
          <w:sz w:val="20"/>
        </w:rPr>
        <w:tab/>
        <w:t xml:space="preserve">Jane Marsden (Chair), Bill Hanley, Bridget Hanley, Tim Hill, Rosie Olle, Heather Rodgers, Stuart Turner (part)  </w:t>
      </w:r>
    </w:p>
    <w:p w14:paraId="0B40FB98" w14:textId="43EFED46" w:rsidR="00FE7677" w:rsidRDefault="002F5CF5">
      <w:pPr>
        <w:spacing w:after="15" w:line="240" w:lineRule="auto"/>
        <w:ind w:left="2155" w:right="-3" w:hanging="2170"/>
      </w:pPr>
      <w:proofErr w:type="gramStart"/>
      <w:r>
        <w:rPr>
          <w:sz w:val="20"/>
        </w:rPr>
        <w:t>Also</w:t>
      </w:r>
      <w:proofErr w:type="gramEnd"/>
      <w:r>
        <w:rPr>
          <w:sz w:val="20"/>
        </w:rPr>
        <w:t xml:space="preserve"> In attendance: </w:t>
      </w:r>
      <w:r>
        <w:rPr>
          <w:sz w:val="20"/>
        </w:rPr>
        <w:tab/>
        <w:t xml:space="preserve">Maura Sorensen (Assistant Clerk), Chris Cave (RFO), DDDC Cllr. Peter O’Brien, and a member of the public. </w:t>
      </w:r>
    </w:p>
    <w:p w14:paraId="5700A44C" w14:textId="77777777" w:rsidR="00FE7677" w:rsidRDefault="002F5CF5">
      <w:pPr>
        <w:spacing w:after="0"/>
        <w:ind w:left="118"/>
        <w:jc w:val="center"/>
      </w:pPr>
      <w:r>
        <w:rPr>
          <w:b/>
          <w:sz w:val="24"/>
        </w:rPr>
        <w:t xml:space="preserve"> </w:t>
      </w:r>
    </w:p>
    <w:p w14:paraId="4EABECA6" w14:textId="77777777" w:rsidR="00FE7677" w:rsidRDefault="002F5CF5">
      <w:pPr>
        <w:pStyle w:val="Heading2"/>
        <w:ind w:right="1"/>
      </w:pPr>
      <w:r>
        <w:t xml:space="preserve">MINUTES </w:t>
      </w:r>
    </w:p>
    <w:tbl>
      <w:tblPr>
        <w:tblStyle w:val="TableGrid"/>
        <w:tblW w:w="10486" w:type="dxa"/>
        <w:tblInd w:w="108" w:type="dxa"/>
        <w:tblLook w:val="04A0" w:firstRow="1" w:lastRow="0" w:firstColumn="1" w:lastColumn="0" w:noHBand="0" w:noVBand="1"/>
      </w:tblPr>
      <w:tblGrid>
        <w:gridCol w:w="852"/>
        <w:gridCol w:w="425"/>
        <w:gridCol w:w="9209"/>
      </w:tblGrid>
      <w:tr w:rsidR="00FE7677" w14:paraId="11D0F588" w14:textId="77777777">
        <w:trPr>
          <w:trHeight w:val="466"/>
        </w:trPr>
        <w:tc>
          <w:tcPr>
            <w:tcW w:w="852" w:type="dxa"/>
            <w:tcBorders>
              <w:top w:val="nil"/>
              <w:left w:val="nil"/>
              <w:bottom w:val="nil"/>
              <w:right w:val="nil"/>
            </w:tcBorders>
          </w:tcPr>
          <w:p w14:paraId="34A26B81" w14:textId="77777777" w:rsidR="00FE7677" w:rsidRDefault="002F5CF5">
            <w:r>
              <w:rPr>
                <w:sz w:val="20"/>
              </w:rPr>
              <w:t xml:space="preserve">022/20 </w:t>
            </w:r>
          </w:p>
        </w:tc>
        <w:tc>
          <w:tcPr>
            <w:tcW w:w="425" w:type="dxa"/>
            <w:tcBorders>
              <w:top w:val="nil"/>
              <w:left w:val="nil"/>
              <w:bottom w:val="nil"/>
              <w:right w:val="nil"/>
            </w:tcBorders>
          </w:tcPr>
          <w:p w14:paraId="56030D7A" w14:textId="77777777" w:rsidR="00FE7677" w:rsidRDefault="002F5CF5">
            <w:r>
              <w:rPr>
                <w:sz w:val="20"/>
              </w:rPr>
              <w:t xml:space="preserve"> </w:t>
            </w:r>
          </w:p>
        </w:tc>
        <w:tc>
          <w:tcPr>
            <w:tcW w:w="9209" w:type="dxa"/>
            <w:tcBorders>
              <w:top w:val="nil"/>
              <w:left w:val="nil"/>
              <w:bottom w:val="nil"/>
              <w:right w:val="nil"/>
            </w:tcBorders>
          </w:tcPr>
          <w:p w14:paraId="4E28E473" w14:textId="77777777" w:rsidR="00FE7677" w:rsidRDefault="002F5CF5">
            <w:r>
              <w:rPr>
                <w:sz w:val="20"/>
              </w:rPr>
              <w:t xml:space="preserve">Apologies for absence were received from Cllrs Pete Rowland and James Shuttleworth; from Steve Wyatt (HPC Clerk); and from DCC Cllr Judith Twigg </w:t>
            </w:r>
          </w:p>
        </w:tc>
      </w:tr>
      <w:tr w:rsidR="00FE7677" w14:paraId="2A875E70" w14:textId="77777777">
        <w:trPr>
          <w:trHeight w:val="245"/>
        </w:trPr>
        <w:tc>
          <w:tcPr>
            <w:tcW w:w="852" w:type="dxa"/>
            <w:tcBorders>
              <w:top w:val="nil"/>
              <w:left w:val="nil"/>
              <w:bottom w:val="nil"/>
              <w:right w:val="nil"/>
            </w:tcBorders>
          </w:tcPr>
          <w:p w14:paraId="18682F83" w14:textId="77777777" w:rsidR="00FE7677" w:rsidRDefault="002F5CF5">
            <w:r>
              <w:rPr>
                <w:sz w:val="20"/>
              </w:rPr>
              <w:t xml:space="preserve">023/20 </w:t>
            </w:r>
          </w:p>
        </w:tc>
        <w:tc>
          <w:tcPr>
            <w:tcW w:w="425" w:type="dxa"/>
            <w:tcBorders>
              <w:top w:val="nil"/>
              <w:left w:val="nil"/>
              <w:bottom w:val="nil"/>
              <w:right w:val="nil"/>
            </w:tcBorders>
          </w:tcPr>
          <w:p w14:paraId="6FF3648B" w14:textId="77777777" w:rsidR="00FE7677" w:rsidRDefault="002F5CF5">
            <w:r>
              <w:rPr>
                <w:sz w:val="20"/>
              </w:rPr>
              <w:t xml:space="preserve"> </w:t>
            </w:r>
          </w:p>
        </w:tc>
        <w:tc>
          <w:tcPr>
            <w:tcW w:w="9209" w:type="dxa"/>
            <w:tcBorders>
              <w:top w:val="nil"/>
              <w:left w:val="nil"/>
              <w:bottom w:val="nil"/>
              <w:right w:val="nil"/>
            </w:tcBorders>
          </w:tcPr>
          <w:p w14:paraId="67650BED" w14:textId="77777777" w:rsidR="00FE7677" w:rsidRDefault="002F5CF5">
            <w:r>
              <w:rPr>
                <w:sz w:val="20"/>
              </w:rPr>
              <w:t xml:space="preserve">To decide any variation in the order of business. </w:t>
            </w:r>
          </w:p>
        </w:tc>
      </w:tr>
      <w:tr w:rsidR="00FE7677" w14:paraId="69CC9203" w14:textId="77777777">
        <w:trPr>
          <w:trHeight w:val="733"/>
        </w:trPr>
        <w:tc>
          <w:tcPr>
            <w:tcW w:w="852" w:type="dxa"/>
            <w:tcBorders>
              <w:top w:val="nil"/>
              <w:left w:val="nil"/>
              <w:bottom w:val="nil"/>
              <w:right w:val="nil"/>
            </w:tcBorders>
          </w:tcPr>
          <w:p w14:paraId="263EB246" w14:textId="77777777" w:rsidR="00FE7677" w:rsidRDefault="002F5CF5">
            <w:r>
              <w:rPr>
                <w:sz w:val="20"/>
              </w:rPr>
              <w:t xml:space="preserve">024/20 </w:t>
            </w:r>
          </w:p>
        </w:tc>
        <w:tc>
          <w:tcPr>
            <w:tcW w:w="425" w:type="dxa"/>
            <w:tcBorders>
              <w:top w:val="nil"/>
              <w:left w:val="nil"/>
              <w:bottom w:val="nil"/>
              <w:right w:val="nil"/>
            </w:tcBorders>
          </w:tcPr>
          <w:p w14:paraId="4E49FB20" w14:textId="77777777" w:rsidR="00FE7677" w:rsidRDefault="002F5CF5">
            <w:r>
              <w:rPr>
                <w:sz w:val="20"/>
              </w:rPr>
              <w:t xml:space="preserve"> </w:t>
            </w:r>
          </w:p>
        </w:tc>
        <w:tc>
          <w:tcPr>
            <w:tcW w:w="9209" w:type="dxa"/>
            <w:tcBorders>
              <w:top w:val="nil"/>
              <w:left w:val="nil"/>
              <w:bottom w:val="nil"/>
              <w:right w:val="nil"/>
            </w:tcBorders>
          </w:tcPr>
          <w:p w14:paraId="0733D059" w14:textId="77777777" w:rsidR="00FE7677" w:rsidRDefault="002F5CF5">
            <w:r>
              <w:rPr>
                <w:sz w:val="20"/>
              </w:rPr>
              <w:t xml:space="preserve">Declaration of Members Interests: Cllr Hill noted an interest in agenda item 8.5 (Memorial Tree); Cllr Turner noted an interest in agenda item 15.1 Hope Valley Climate Action Group (HVCAG) request for funding, noting the involvement of a family member in HVCAG </w:t>
            </w:r>
          </w:p>
        </w:tc>
      </w:tr>
      <w:tr w:rsidR="00FE7677" w14:paraId="2A48AB52" w14:textId="77777777">
        <w:trPr>
          <w:trHeight w:val="245"/>
        </w:trPr>
        <w:tc>
          <w:tcPr>
            <w:tcW w:w="852" w:type="dxa"/>
            <w:tcBorders>
              <w:top w:val="nil"/>
              <w:left w:val="nil"/>
              <w:bottom w:val="nil"/>
              <w:right w:val="nil"/>
            </w:tcBorders>
          </w:tcPr>
          <w:p w14:paraId="680A7952" w14:textId="77777777" w:rsidR="00FE7677" w:rsidRDefault="002F5CF5">
            <w:r>
              <w:rPr>
                <w:sz w:val="20"/>
              </w:rPr>
              <w:t xml:space="preserve">025/20 </w:t>
            </w:r>
          </w:p>
        </w:tc>
        <w:tc>
          <w:tcPr>
            <w:tcW w:w="425" w:type="dxa"/>
            <w:tcBorders>
              <w:top w:val="nil"/>
              <w:left w:val="nil"/>
              <w:bottom w:val="nil"/>
              <w:right w:val="nil"/>
            </w:tcBorders>
          </w:tcPr>
          <w:p w14:paraId="74DD1EC5" w14:textId="77777777" w:rsidR="00FE7677" w:rsidRDefault="002F5CF5">
            <w:r>
              <w:rPr>
                <w:sz w:val="20"/>
              </w:rPr>
              <w:t xml:space="preserve"> </w:t>
            </w:r>
          </w:p>
        </w:tc>
        <w:tc>
          <w:tcPr>
            <w:tcW w:w="9209" w:type="dxa"/>
            <w:tcBorders>
              <w:top w:val="nil"/>
              <w:left w:val="nil"/>
              <w:bottom w:val="nil"/>
              <w:right w:val="nil"/>
            </w:tcBorders>
          </w:tcPr>
          <w:p w14:paraId="61F25F8E" w14:textId="77777777" w:rsidR="00FE7677" w:rsidRDefault="002F5CF5">
            <w:r>
              <w:rPr>
                <w:sz w:val="20"/>
              </w:rPr>
              <w:t xml:space="preserve">Public Participation. </w:t>
            </w:r>
          </w:p>
        </w:tc>
      </w:tr>
      <w:tr w:rsidR="00FE7677" w14:paraId="3DB7CCA2" w14:textId="77777777">
        <w:trPr>
          <w:trHeight w:val="1220"/>
        </w:trPr>
        <w:tc>
          <w:tcPr>
            <w:tcW w:w="852" w:type="dxa"/>
            <w:tcBorders>
              <w:top w:val="nil"/>
              <w:left w:val="nil"/>
              <w:bottom w:val="nil"/>
              <w:right w:val="nil"/>
            </w:tcBorders>
          </w:tcPr>
          <w:p w14:paraId="40E12F5F" w14:textId="77777777" w:rsidR="00FE7677" w:rsidRDefault="002F5CF5">
            <w:r>
              <w:rPr>
                <w:sz w:val="20"/>
              </w:rPr>
              <w:t xml:space="preserve"> </w:t>
            </w:r>
          </w:p>
        </w:tc>
        <w:tc>
          <w:tcPr>
            <w:tcW w:w="425" w:type="dxa"/>
            <w:tcBorders>
              <w:top w:val="nil"/>
              <w:left w:val="nil"/>
              <w:bottom w:val="nil"/>
              <w:right w:val="nil"/>
            </w:tcBorders>
          </w:tcPr>
          <w:p w14:paraId="19E32D66" w14:textId="77777777" w:rsidR="00FE7677" w:rsidRDefault="002F5CF5">
            <w:r>
              <w:rPr>
                <w:sz w:val="20"/>
              </w:rPr>
              <w:t xml:space="preserve">a) </w:t>
            </w:r>
          </w:p>
        </w:tc>
        <w:tc>
          <w:tcPr>
            <w:tcW w:w="9209" w:type="dxa"/>
            <w:tcBorders>
              <w:top w:val="nil"/>
              <w:left w:val="nil"/>
              <w:bottom w:val="nil"/>
              <w:right w:val="nil"/>
            </w:tcBorders>
          </w:tcPr>
          <w:p w14:paraId="3B516C62" w14:textId="77777777" w:rsidR="00FE7677" w:rsidRDefault="002F5CF5">
            <w:r>
              <w:rPr>
                <w:sz w:val="20"/>
              </w:rPr>
              <w:t xml:space="preserve">A period of not more than ten minutes will be made available for members of the public and Members of the Council to comment on any matter: Gordon Wordsworth, HVCAG member, spoke to agenda item 15.1, providing further details of the group’s campaign to improve road safety for Hope Valley residents, and to promote cycling, and answering questions from Cllrs about funding requests to other Hope Valley Councils. </w:t>
            </w:r>
            <w:r>
              <w:rPr>
                <w:i/>
                <w:sz w:val="20"/>
              </w:rPr>
              <w:t xml:space="preserve">Following this brief discussion Mr Wordsworth left the meeting. </w:t>
            </w:r>
          </w:p>
        </w:tc>
      </w:tr>
      <w:tr w:rsidR="00FE7677" w14:paraId="0EFB8CCA" w14:textId="77777777">
        <w:trPr>
          <w:trHeight w:val="4143"/>
        </w:trPr>
        <w:tc>
          <w:tcPr>
            <w:tcW w:w="852" w:type="dxa"/>
            <w:tcBorders>
              <w:top w:val="nil"/>
              <w:left w:val="nil"/>
              <w:bottom w:val="nil"/>
              <w:right w:val="nil"/>
            </w:tcBorders>
          </w:tcPr>
          <w:p w14:paraId="4F32454F" w14:textId="77777777" w:rsidR="00FE7677" w:rsidRDefault="002F5CF5">
            <w:r>
              <w:rPr>
                <w:sz w:val="20"/>
              </w:rPr>
              <w:t xml:space="preserve"> </w:t>
            </w:r>
          </w:p>
        </w:tc>
        <w:tc>
          <w:tcPr>
            <w:tcW w:w="425" w:type="dxa"/>
            <w:tcBorders>
              <w:top w:val="nil"/>
              <w:left w:val="nil"/>
              <w:bottom w:val="nil"/>
              <w:right w:val="nil"/>
            </w:tcBorders>
          </w:tcPr>
          <w:p w14:paraId="5699B519" w14:textId="77777777" w:rsidR="00FE7677" w:rsidRDefault="002F5CF5">
            <w:r>
              <w:rPr>
                <w:sz w:val="20"/>
              </w:rPr>
              <w:t xml:space="preserve">b) </w:t>
            </w:r>
          </w:p>
        </w:tc>
        <w:tc>
          <w:tcPr>
            <w:tcW w:w="9209" w:type="dxa"/>
            <w:tcBorders>
              <w:top w:val="nil"/>
              <w:left w:val="nil"/>
              <w:bottom w:val="nil"/>
              <w:right w:val="nil"/>
            </w:tcBorders>
          </w:tcPr>
          <w:p w14:paraId="61C57245" w14:textId="77777777" w:rsidR="00FE7677" w:rsidRDefault="002F5CF5">
            <w:pPr>
              <w:spacing w:after="1" w:line="241" w:lineRule="auto"/>
            </w:pPr>
            <w:r>
              <w:rPr>
                <w:sz w:val="20"/>
              </w:rPr>
              <w:t xml:space="preserve">If the Police Liaison Officer, a County Council or District Council Member is in attendance they will be given the opportunity to raise any relevant matter: no police representatives attended and no report had been provided. Cllr Peter O’Brien (DDDC) reported on the reopening of leisure facilities in the Dales noting plans to reopen three of the four DDDC-funded facilities shortly, with a view to reopening the fourth facility (in Bakewell) after three months. It was noted that all four centres are operated by a not-for-profit company. </w:t>
            </w:r>
            <w:proofErr w:type="gramStart"/>
            <w:r>
              <w:rPr>
                <w:sz w:val="20"/>
              </w:rPr>
              <w:t>In light of</w:t>
            </w:r>
            <w:proofErr w:type="gramEnd"/>
            <w:r>
              <w:rPr>
                <w:sz w:val="20"/>
              </w:rPr>
              <w:t xml:space="preserve"> the </w:t>
            </w:r>
            <w:proofErr w:type="spellStart"/>
            <w:r>
              <w:rPr>
                <w:sz w:val="20"/>
              </w:rPr>
              <w:t>Covid</w:t>
            </w:r>
            <w:proofErr w:type="spellEnd"/>
            <w:r>
              <w:rPr>
                <w:sz w:val="20"/>
              </w:rPr>
              <w:t xml:space="preserve">-related loss of income DDDC were considering funding of approximately £300K to the management company, to support reopening. Cllrs noted DDDC financial contributions to Hathersage Swimming Pool and suggested that the Parish Council should lobby for further funding. Following </w:t>
            </w:r>
            <w:proofErr w:type="gramStart"/>
            <w:r>
              <w:rPr>
                <w:sz w:val="20"/>
              </w:rPr>
              <w:t>discussion</w:t>
            </w:r>
            <w:proofErr w:type="gramEnd"/>
            <w:r>
              <w:rPr>
                <w:sz w:val="20"/>
              </w:rPr>
              <w:t xml:space="preserve"> it was agreed not to approach DDDC immediately but to consider making an approach for funding to help keep our pool open through the winter months.  </w:t>
            </w:r>
          </w:p>
          <w:p w14:paraId="6EBDBA5F" w14:textId="77777777" w:rsidR="00FE7677" w:rsidRDefault="002F5CF5">
            <w:r>
              <w:rPr>
                <w:sz w:val="20"/>
              </w:rPr>
              <w:t xml:space="preserve"> </w:t>
            </w:r>
          </w:p>
          <w:p w14:paraId="7FA3D1A2" w14:textId="77777777" w:rsidR="00FE7677" w:rsidRDefault="002F5CF5">
            <w:pPr>
              <w:spacing w:after="1"/>
            </w:pPr>
            <w:r>
              <w:rPr>
                <w:sz w:val="20"/>
              </w:rPr>
              <w:t xml:space="preserve">Cllr O’Brien also referred to a forthcoming extraordinary DDDC meeting on 3 September to consider management of moorland and measures to protect moorland from fires and BBQs. Cllr O’Brien asked for the Council’s support, in principle, for any measures recommended by DDDC. </w:t>
            </w:r>
          </w:p>
          <w:p w14:paraId="4AAE2F42" w14:textId="77777777" w:rsidR="00FE7677" w:rsidRDefault="002F5CF5">
            <w:r>
              <w:rPr>
                <w:sz w:val="20"/>
              </w:rPr>
              <w:t xml:space="preserve"> </w:t>
            </w:r>
          </w:p>
          <w:p w14:paraId="1757D71D" w14:textId="77777777" w:rsidR="00FE7677" w:rsidRDefault="002F5CF5">
            <w:pPr>
              <w:spacing w:line="242" w:lineRule="auto"/>
            </w:pPr>
            <w:r>
              <w:rPr>
                <w:sz w:val="20"/>
              </w:rPr>
              <w:t xml:space="preserve">Cllr O’Brien noted completion of the first phase of the safe reopening of highways measures in the village and suggested further liaison with DDDC and DCC to ensure the Council has a say in further measures (and funding). </w:t>
            </w:r>
          </w:p>
          <w:p w14:paraId="1FE428BD" w14:textId="77777777" w:rsidR="00FE7677" w:rsidRDefault="002F5CF5">
            <w:r>
              <w:rPr>
                <w:sz w:val="20"/>
              </w:rPr>
              <w:t xml:space="preserve">Cllrs noted the ongoing issues with cyclists travelling at speed, and with parking of motorbikes.  </w:t>
            </w:r>
          </w:p>
        </w:tc>
      </w:tr>
      <w:tr w:rsidR="00FE7677" w14:paraId="387449A2" w14:textId="77777777">
        <w:trPr>
          <w:trHeight w:val="741"/>
        </w:trPr>
        <w:tc>
          <w:tcPr>
            <w:tcW w:w="852" w:type="dxa"/>
            <w:tcBorders>
              <w:top w:val="nil"/>
              <w:left w:val="nil"/>
              <w:bottom w:val="nil"/>
              <w:right w:val="nil"/>
            </w:tcBorders>
          </w:tcPr>
          <w:p w14:paraId="6354E8B6" w14:textId="77777777" w:rsidR="00FE7677" w:rsidRDefault="002F5CF5">
            <w:r>
              <w:rPr>
                <w:sz w:val="20"/>
              </w:rPr>
              <w:t xml:space="preserve">026/20 </w:t>
            </w:r>
          </w:p>
        </w:tc>
        <w:tc>
          <w:tcPr>
            <w:tcW w:w="425" w:type="dxa"/>
            <w:tcBorders>
              <w:top w:val="nil"/>
              <w:left w:val="nil"/>
              <w:bottom w:val="nil"/>
              <w:right w:val="nil"/>
            </w:tcBorders>
          </w:tcPr>
          <w:p w14:paraId="4B708B52" w14:textId="77777777" w:rsidR="00FE7677" w:rsidRDefault="002F5CF5">
            <w:r>
              <w:rPr>
                <w:sz w:val="20"/>
              </w:rPr>
              <w:t xml:space="preserve"> </w:t>
            </w:r>
          </w:p>
        </w:tc>
        <w:tc>
          <w:tcPr>
            <w:tcW w:w="9209" w:type="dxa"/>
            <w:tcBorders>
              <w:top w:val="nil"/>
              <w:left w:val="nil"/>
              <w:bottom w:val="nil"/>
              <w:right w:val="nil"/>
            </w:tcBorders>
          </w:tcPr>
          <w:p w14:paraId="379DB6A3" w14:textId="77777777" w:rsidR="00FE7677" w:rsidRDefault="002F5CF5">
            <w:r>
              <w:rPr>
                <w:sz w:val="20"/>
              </w:rPr>
              <w:t>Confirmation of Minutes of HPC meeting of 7</w:t>
            </w:r>
            <w:r>
              <w:rPr>
                <w:sz w:val="20"/>
                <w:vertAlign w:val="superscript"/>
              </w:rPr>
              <w:t>th</w:t>
            </w:r>
            <w:r>
              <w:rPr>
                <w:sz w:val="20"/>
              </w:rPr>
              <w:t xml:space="preserve"> July 2020 and to note any matters arising. These were reviewed and approved in principle and will be signed at the next face to face meeting. There were no matters arising from the minutes. </w:t>
            </w:r>
          </w:p>
        </w:tc>
      </w:tr>
      <w:tr w:rsidR="00FE7677" w14:paraId="0ACF8814" w14:textId="77777777">
        <w:trPr>
          <w:trHeight w:val="245"/>
        </w:trPr>
        <w:tc>
          <w:tcPr>
            <w:tcW w:w="852" w:type="dxa"/>
            <w:tcBorders>
              <w:top w:val="nil"/>
              <w:left w:val="nil"/>
              <w:bottom w:val="nil"/>
              <w:right w:val="nil"/>
            </w:tcBorders>
          </w:tcPr>
          <w:p w14:paraId="60398B17" w14:textId="77777777" w:rsidR="00FE7677" w:rsidRDefault="002F5CF5">
            <w:r>
              <w:rPr>
                <w:sz w:val="20"/>
              </w:rPr>
              <w:t xml:space="preserve">026/20 </w:t>
            </w:r>
          </w:p>
        </w:tc>
        <w:tc>
          <w:tcPr>
            <w:tcW w:w="425" w:type="dxa"/>
            <w:tcBorders>
              <w:top w:val="nil"/>
              <w:left w:val="nil"/>
              <w:bottom w:val="nil"/>
              <w:right w:val="nil"/>
            </w:tcBorders>
          </w:tcPr>
          <w:p w14:paraId="1A99D6E3" w14:textId="77777777" w:rsidR="00FE7677" w:rsidRDefault="002F5CF5">
            <w:r>
              <w:rPr>
                <w:sz w:val="20"/>
              </w:rPr>
              <w:t xml:space="preserve"> </w:t>
            </w:r>
          </w:p>
        </w:tc>
        <w:tc>
          <w:tcPr>
            <w:tcW w:w="9209" w:type="dxa"/>
            <w:tcBorders>
              <w:top w:val="nil"/>
              <w:left w:val="nil"/>
              <w:bottom w:val="nil"/>
              <w:right w:val="nil"/>
            </w:tcBorders>
          </w:tcPr>
          <w:p w14:paraId="1AD57AAA" w14:textId="77777777" w:rsidR="00FE7677" w:rsidRDefault="002F5CF5">
            <w:r>
              <w:rPr>
                <w:sz w:val="20"/>
              </w:rPr>
              <w:t xml:space="preserve">Financial Matters – RFO’s Report. </w:t>
            </w:r>
          </w:p>
        </w:tc>
      </w:tr>
      <w:tr w:rsidR="00FE7677" w14:paraId="238F9860" w14:textId="77777777">
        <w:trPr>
          <w:trHeight w:val="244"/>
        </w:trPr>
        <w:tc>
          <w:tcPr>
            <w:tcW w:w="852" w:type="dxa"/>
            <w:tcBorders>
              <w:top w:val="nil"/>
              <w:left w:val="nil"/>
              <w:bottom w:val="nil"/>
              <w:right w:val="nil"/>
            </w:tcBorders>
          </w:tcPr>
          <w:p w14:paraId="56A42335" w14:textId="77777777" w:rsidR="00FE7677" w:rsidRDefault="002F5CF5">
            <w:r>
              <w:rPr>
                <w:sz w:val="20"/>
              </w:rPr>
              <w:t xml:space="preserve">026/20 </w:t>
            </w:r>
          </w:p>
        </w:tc>
        <w:tc>
          <w:tcPr>
            <w:tcW w:w="425" w:type="dxa"/>
            <w:tcBorders>
              <w:top w:val="nil"/>
              <w:left w:val="nil"/>
              <w:bottom w:val="nil"/>
              <w:right w:val="nil"/>
            </w:tcBorders>
          </w:tcPr>
          <w:p w14:paraId="71E78E14" w14:textId="77777777" w:rsidR="00FE7677" w:rsidRDefault="002F5CF5">
            <w:r>
              <w:rPr>
                <w:sz w:val="20"/>
              </w:rPr>
              <w:t xml:space="preserve">.1 </w:t>
            </w:r>
          </w:p>
        </w:tc>
        <w:tc>
          <w:tcPr>
            <w:tcW w:w="9209" w:type="dxa"/>
            <w:tcBorders>
              <w:top w:val="nil"/>
              <w:left w:val="nil"/>
              <w:bottom w:val="nil"/>
              <w:right w:val="nil"/>
            </w:tcBorders>
          </w:tcPr>
          <w:p w14:paraId="5B428FB2" w14:textId="77777777" w:rsidR="00FE7677" w:rsidRDefault="002F5CF5">
            <w:r>
              <w:rPr>
                <w:sz w:val="20"/>
              </w:rPr>
              <w:t xml:space="preserve">To receive the statement of accounts - the accounts for the period 1 April to 23 July were noted as received. </w:t>
            </w:r>
          </w:p>
        </w:tc>
      </w:tr>
      <w:tr w:rsidR="00FE7677" w14:paraId="15D4040B" w14:textId="77777777">
        <w:trPr>
          <w:trHeight w:val="480"/>
        </w:trPr>
        <w:tc>
          <w:tcPr>
            <w:tcW w:w="852" w:type="dxa"/>
            <w:tcBorders>
              <w:top w:val="nil"/>
              <w:left w:val="nil"/>
              <w:bottom w:val="nil"/>
              <w:right w:val="nil"/>
            </w:tcBorders>
          </w:tcPr>
          <w:p w14:paraId="56D56640" w14:textId="77777777" w:rsidR="00FE7677" w:rsidRDefault="002F5CF5">
            <w:r>
              <w:rPr>
                <w:sz w:val="20"/>
              </w:rPr>
              <w:t xml:space="preserve">026/20 </w:t>
            </w:r>
          </w:p>
        </w:tc>
        <w:tc>
          <w:tcPr>
            <w:tcW w:w="425" w:type="dxa"/>
            <w:tcBorders>
              <w:top w:val="nil"/>
              <w:left w:val="nil"/>
              <w:bottom w:val="nil"/>
              <w:right w:val="nil"/>
            </w:tcBorders>
          </w:tcPr>
          <w:p w14:paraId="53C09B1C" w14:textId="77777777" w:rsidR="00FE7677" w:rsidRDefault="002F5CF5">
            <w:r>
              <w:rPr>
                <w:sz w:val="20"/>
              </w:rPr>
              <w:t xml:space="preserve">.2 </w:t>
            </w:r>
          </w:p>
        </w:tc>
        <w:tc>
          <w:tcPr>
            <w:tcW w:w="9209" w:type="dxa"/>
            <w:tcBorders>
              <w:top w:val="nil"/>
              <w:left w:val="nil"/>
              <w:bottom w:val="nil"/>
              <w:right w:val="nil"/>
            </w:tcBorders>
          </w:tcPr>
          <w:p w14:paraId="1F0B76A9" w14:textId="77777777" w:rsidR="00FE7677" w:rsidRDefault="002F5CF5">
            <w:r>
              <w:rPr>
                <w:sz w:val="20"/>
              </w:rPr>
              <w:t xml:space="preserve">To approve accounts for payment - the accounts for payment, as previously circulated, totalling £62,355.42 plus VAT of £6,065.74 were approved for payment under the Scheme of Delegation </w:t>
            </w:r>
          </w:p>
        </w:tc>
      </w:tr>
      <w:tr w:rsidR="00FE7677" w14:paraId="6C25F242" w14:textId="77777777">
        <w:trPr>
          <w:trHeight w:val="741"/>
        </w:trPr>
        <w:tc>
          <w:tcPr>
            <w:tcW w:w="852" w:type="dxa"/>
            <w:tcBorders>
              <w:top w:val="nil"/>
              <w:left w:val="nil"/>
              <w:bottom w:val="nil"/>
              <w:right w:val="nil"/>
            </w:tcBorders>
          </w:tcPr>
          <w:p w14:paraId="01ABDAE3" w14:textId="77777777" w:rsidR="00FE7677" w:rsidRDefault="002F5CF5">
            <w:r>
              <w:rPr>
                <w:sz w:val="20"/>
              </w:rPr>
              <w:t xml:space="preserve">026/20 </w:t>
            </w:r>
          </w:p>
        </w:tc>
        <w:tc>
          <w:tcPr>
            <w:tcW w:w="425" w:type="dxa"/>
            <w:tcBorders>
              <w:top w:val="nil"/>
              <w:left w:val="nil"/>
              <w:bottom w:val="nil"/>
              <w:right w:val="nil"/>
            </w:tcBorders>
          </w:tcPr>
          <w:p w14:paraId="38F8F57B" w14:textId="77777777" w:rsidR="00FE7677" w:rsidRDefault="002F5CF5">
            <w:r>
              <w:rPr>
                <w:sz w:val="20"/>
              </w:rPr>
              <w:t xml:space="preserve">.3 </w:t>
            </w:r>
          </w:p>
        </w:tc>
        <w:tc>
          <w:tcPr>
            <w:tcW w:w="9209" w:type="dxa"/>
            <w:tcBorders>
              <w:top w:val="nil"/>
              <w:left w:val="nil"/>
              <w:bottom w:val="nil"/>
              <w:right w:val="nil"/>
            </w:tcBorders>
          </w:tcPr>
          <w:p w14:paraId="41EE404F" w14:textId="77777777" w:rsidR="00FE7677" w:rsidRDefault="002F5CF5">
            <w:r>
              <w:rPr>
                <w:sz w:val="20"/>
              </w:rPr>
              <w:t>To note account scrutiny arrangements and approve signatories for 1</w:t>
            </w:r>
            <w:r>
              <w:rPr>
                <w:sz w:val="20"/>
                <w:vertAlign w:val="superscript"/>
              </w:rPr>
              <w:t>st</w:t>
            </w:r>
            <w:r>
              <w:rPr>
                <w:sz w:val="20"/>
              </w:rPr>
              <w:t xml:space="preserve"> September meeting from the agreed schedule to approve and pay wages and any urgent items between this and the 1</w:t>
            </w:r>
            <w:r>
              <w:rPr>
                <w:sz w:val="20"/>
                <w:vertAlign w:val="superscript"/>
              </w:rPr>
              <w:t>st</w:t>
            </w:r>
            <w:r>
              <w:rPr>
                <w:sz w:val="20"/>
              </w:rPr>
              <w:t xml:space="preserve"> September meeting. Cllrs W Hanley and James Shuttleworth were approved. </w:t>
            </w:r>
          </w:p>
        </w:tc>
      </w:tr>
      <w:tr w:rsidR="00FE7677" w14:paraId="7C0EF8BC" w14:textId="77777777">
        <w:trPr>
          <w:trHeight w:val="732"/>
        </w:trPr>
        <w:tc>
          <w:tcPr>
            <w:tcW w:w="852" w:type="dxa"/>
            <w:tcBorders>
              <w:top w:val="nil"/>
              <w:left w:val="nil"/>
              <w:bottom w:val="nil"/>
              <w:right w:val="nil"/>
            </w:tcBorders>
          </w:tcPr>
          <w:p w14:paraId="06CBCCD5" w14:textId="77777777" w:rsidR="00FE7677" w:rsidRDefault="002F5CF5">
            <w:r>
              <w:rPr>
                <w:sz w:val="20"/>
              </w:rPr>
              <w:t xml:space="preserve">026/20 </w:t>
            </w:r>
          </w:p>
        </w:tc>
        <w:tc>
          <w:tcPr>
            <w:tcW w:w="425" w:type="dxa"/>
            <w:tcBorders>
              <w:top w:val="nil"/>
              <w:left w:val="nil"/>
              <w:bottom w:val="nil"/>
              <w:right w:val="nil"/>
            </w:tcBorders>
          </w:tcPr>
          <w:p w14:paraId="537DCEC9" w14:textId="77777777" w:rsidR="00FE7677" w:rsidRDefault="002F5CF5">
            <w:r>
              <w:rPr>
                <w:sz w:val="20"/>
              </w:rPr>
              <w:t xml:space="preserve">.4 </w:t>
            </w:r>
          </w:p>
        </w:tc>
        <w:tc>
          <w:tcPr>
            <w:tcW w:w="9209" w:type="dxa"/>
            <w:tcBorders>
              <w:top w:val="nil"/>
              <w:left w:val="nil"/>
              <w:bottom w:val="nil"/>
              <w:right w:val="nil"/>
            </w:tcBorders>
          </w:tcPr>
          <w:p w14:paraId="1C72D2D5" w14:textId="77777777" w:rsidR="00FE7677" w:rsidRDefault="002F5CF5">
            <w:pPr>
              <w:ind w:right="184"/>
              <w:jc w:val="both"/>
            </w:pPr>
            <w:r>
              <w:rPr>
                <w:sz w:val="20"/>
              </w:rPr>
              <w:t xml:space="preserve">To review and approve the invoice from Ian Nicks for his work on the pool refurbishment works. Having received further details following the July meeting of the Council, of the work that had been done, the invoice was approved for payment.  </w:t>
            </w:r>
          </w:p>
        </w:tc>
      </w:tr>
      <w:tr w:rsidR="00FE7677" w14:paraId="52CFB480" w14:textId="77777777">
        <w:trPr>
          <w:trHeight w:val="711"/>
        </w:trPr>
        <w:tc>
          <w:tcPr>
            <w:tcW w:w="852" w:type="dxa"/>
            <w:tcBorders>
              <w:top w:val="nil"/>
              <w:left w:val="nil"/>
              <w:bottom w:val="nil"/>
              <w:right w:val="nil"/>
            </w:tcBorders>
          </w:tcPr>
          <w:p w14:paraId="65694FD0" w14:textId="77777777" w:rsidR="00FE7677" w:rsidRDefault="002F5CF5">
            <w:r>
              <w:rPr>
                <w:sz w:val="20"/>
              </w:rPr>
              <w:lastRenderedPageBreak/>
              <w:t xml:space="preserve">026/20 </w:t>
            </w:r>
          </w:p>
        </w:tc>
        <w:tc>
          <w:tcPr>
            <w:tcW w:w="425" w:type="dxa"/>
            <w:tcBorders>
              <w:top w:val="nil"/>
              <w:left w:val="nil"/>
              <w:bottom w:val="nil"/>
              <w:right w:val="nil"/>
            </w:tcBorders>
          </w:tcPr>
          <w:p w14:paraId="1427C0CC" w14:textId="77777777" w:rsidR="00FE7677" w:rsidRDefault="002F5CF5">
            <w:r>
              <w:rPr>
                <w:sz w:val="20"/>
              </w:rPr>
              <w:t xml:space="preserve">.5 </w:t>
            </w:r>
          </w:p>
        </w:tc>
        <w:tc>
          <w:tcPr>
            <w:tcW w:w="9209" w:type="dxa"/>
            <w:tcBorders>
              <w:top w:val="nil"/>
              <w:left w:val="nil"/>
              <w:bottom w:val="nil"/>
              <w:right w:val="nil"/>
            </w:tcBorders>
          </w:tcPr>
          <w:p w14:paraId="541C0A9B" w14:textId="77777777" w:rsidR="00FE7677" w:rsidRDefault="002F5CF5">
            <w:r>
              <w:rPr>
                <w:sz w:val="20"/>
              </w:rPr>
              <w:t xml:space="preserve">To consider and agree future HPC actions for furloughing pool staff should a lock down occur at short notice – it was agreed that this was a confidential HR item and therefore should be considered as such, at the end of the meeting.  </w:t>
            </w:r>
          </w:p>
        </w:tc>
      </w:tr>
    </w:tbl>
    <w:p w14:paraId="054C6453" w14:textId="77777777" w:rsidR="00FE7677" w:rsidRDefault="00FE7677">
      <w:pPr>
        <w:spacing w:after="0"/>
        <w:ind w:left="-720" w:right="11122"/>
      </w:pPr>
    </w:p>
    <w:tbl>
      <w:tblPr>
        <w:tblStyle w:val="TableGrid"/>
        <w:tblW w:w="10510" w:type="dxa"/>
        <w:tblInd w:w="108" w:type="dxa"/>
        <w:tblLook w:val="04A0" w:firstRow="1" w:lastRow="0" w:firstColumn="1" w:lastColumn="0" w:noHBand="0" w:noVBand="1"/>
      </w:tblPr>
      <w:tblGrid>
        <w:gridCol w:w="852"/>
        <w:gridCol w:w="425"/>
        <w:gridCol w:w="720"/>
        <w:gridCol w:w="8513"/>
      </w:tblGrid>
      <w:tr w:rsidR="00FE7677" w14:paraId="4C75BE3E" w14:textId="77777777">
        <w:trPr>
          <w:trHeight w:val="466"/>
        </w:trPr>
        <w:tc>
          <w:tcPr>
            <w:tcW w:w="852" w:type="dxa"/>
            <w:tcBorders>
              <w:top w:val="nil"/>
              <w:left w:val="nil"/>
              <w:bottom w:val="nil"/>
              <w:right w:val="nil"/>
            </w:tcBorders>
          </w:tcPr>
          <w:p w14:paraId="5EB1851D" w14:textId="77777777" w:rsidR="00FE7677" w:rsidRDefault="002F5CF5">
            <w:r>
              <w:rPr>
                <w:sz w:val="20"/>
              </w:rPr>
              <w:t xml:space="preserve">026/20 </w:t>
            </w:r>
          </w:p>
        </w:tc>
        <w:tc>
          <w:tcPr>
            <w:tcW w:w="425" w:type="dxa"/>
            <w:tcBorders>
              <w:top w:val="nil"/>
              <w:left w:val="nil"/>
              <w:bottom w:val="nil"/>
              <w:right w:val="nil"/>
            </w:tcBorders>
          </w:tcPr>
          <w:p w14:paraId="5B4C95E1" w14:textId="77777777" w:rsidR="00FE7677" w:rsidRDefault="002F5CF5">
            <w:r>
              <w:rPr>
                <w:sz w:val="20"/>
              </w:rPr>
              <w:t xml:space="preserve">.6 </w:t>
            </w:r>
          </w:p>
        </w:tc>
        <w:tc>
          <w:tcPr>
            <w:tcW w:w="9233" w:type="dxa"/>
            <w:gridSpan w:val="2"/>
            <w:tcBorders>
              <w:top w:val="nil"/>
              <w:left w:val="nil"/>
              <w:bottom w:val="nil"/>
              <w:right w:val="nil"/>
            </w:tcBorders>
          </w:tcPr>
          <w:p w14:paraId="241ECB9B" w14:textId="77777777" w:rsidR="00FE7677" w:rsidRDefault="002F5CF5">
            <w:r>
              <w:rPr>
                <w:sz w:val="20"/>
              </w:rPr>
              <w:t xml:space="preserve">Approval of purchase of a new laptop for the pool at up to £450 (Ex VAT) and upgrade to Microsoft 365 Family £79.99 until May 2022 – this was agreed. </w:t>
            </w:r>
          </w:p>
        </w:tc>
      </w:tr>
      <w:tr w:rsidR="00FE7677" w14:paraId="42EF42D9" w14:textId="77777777">
        <w:trPr>
          <w:trHeight w:val="734"/>
        </w:trPr>
        <w:tc>
          <w:tcPr>
            <w:tcW w:w="852" w:type="dxa"/>
            <w:tcBorders>
              <w:top w:val="nil"/>
              <w:left w:val="nil"/>
              <w:bottom w:val="nil"/>
              <w:right w:val="nil"/>
            </w:tcBorders>
          </w:tcPr>
          <w:p w14:paraId="5C102E8F" w14:textId="77777777" w:rsidR="00FE7677" w:rsidRDefault="002F5CF5">
            <w:r>
              <w:rPr>
                <w:sz w:val="20"/>
              </w:rPr>
              <w:t xml:space="preserve">026/20 </w:t>
            </w:r>
          </w:p>
        </w:tc>
        <w:tc>
          <w:tcPr>
            <w:tcW w:w="425" w:type="dxa"/>
            <w:tcBorders>
              <w:top w:val="nil"/>
              <w:left w:val="nil"/>
              <w:bottom w:val="nil"/>
              <w:right w:val="nil"/>
            </w:tcBorders>
          </w:tcPr>
          <w:p w14:paraId="73D6FC36" w14:textId="77777777" w:rsidR="00FE7677" w:rsidRDefault="002F5CF5">
            <w:r>
              <w:rPr>
                <w:sz w:val="20"/>
              </w:rPr>
              <w:t xml:space="preserve">.7 </w:t>
            </w:r>
          </w:p>
        </w:tc>
        <w:tc>
          <w:tcPr>
            <w:tcW w:w="9233" w:type="dxa"/>
            <w:gridSpan w:val="2"/>
            <w:tcBorders>
              <w:top w:val="nil"/>
              <w:left w:val="nil"/>
              <w:bottom w:val="nil"/>
              <w:right w:val="nil"/>
            </w:tcBorders>
          </w:tcPr>
          <w:p w14:paraId="1996A2C6" w14:textId="77777777" w:rsidR="00FE7677" w:rsidRDefault="002F5CF5">
            <w:r>
              <w:rPr>
                <w:color w:val="212121"/>
                <w:sz w:val="20"/>
              </w:rPr>
              <w:t>As Trustee to The King George's Field the Council authorised Councillors Marsden &amp; Rodgers to sign a mandate altering the authorised signatories on The King George's Field CCLA account to Mrs JA Marsden, Mrs HJ Rodgers, Mr JA Shuttleworth &amp; Mr PM Rowland; any two to sign instructions to CCLA.</w:t>
            </w:r>
            <w:r>
              <w:rPr>
                <w:sz w:val="20"/>
              </w:rPr>
              <w:t xml:space="preserve"> </w:t>
            </w:r>
          </w:p>
        </w:tc>
      </w:tr>
      <w:tr w:rsidR="00FE7677" w14:paraId="69E7E4F7" w14:textId="77777777">
        <w:trPr>
          <w:trHeight w:val="488"/>
        </w:trPr>
        <w:tc>
          <w:tcPr>
            <w:tcW w:w="852" w:type="dxa"/>
            <w:tcBorders>
              <w:top w:val="nil"/>
              <w:left w:val="nil"/>
              <w:bottom w:val="nil"/>
              <w:right w:val="nil"/>
            </w:tcBorders>
          </w:tcPr>
          <w:p w14:paraId="6FE44C28" w14:textId="77777777" w:rsidR="00FE7677" w:rsidRDefault="002F5CF5">
            <w:r>
              <w:rPr>
                <w:sz w:val="20"/>
              </w:rPr>
              <w:t xml:space="preserve">026/20 </w:t>
            </w:r>
          </w:p>
        </w:tc>
        <w:tc>
          <w:tcPr>
            <w:tcW w:w="425" w:type="dxa"/>
            <w:tcBorders>
              <w:top w:val="nil"/>
              <w:left w:val="nil"/>
              <w:bottom w:val="nil"/>
              <w:right w:val="nil"/>
            </w:tcBorders>
          </w:tcPr>
          <w:p w14:paraId="244A85C1" w14:textId="77777777" w:rsidR="00FE7677" w:rsidRDefault="002F5CF5">
            <w:r>
              <w:rPr>
                <w:sz w:val="20"/>
              </w:rPr>
              <w:t xml:space="preserve">.8 </w:t>
            </w:r>
          </w:p>
        </w:tc>
        <w:tc>
          <w:tcPr>
            <w:tcW w:w="9233" w:type="dxa"/>
            <w:gridSpan w:val="2"/>
            <w:tcBorders>
              <w:top w:val="nil"/>
              <w:left w:val="nil"/>
              <w:bottom w:val="nil"/>
              <w:right w:val="nil"/>
            </w:tcBorders>
          </w:tcPr>
          <w:p w14:paraId="59FA1441" w14:textId="77777777" w:rsidR="00FE7677" w:rsidRDefault="002F5CF5">
            <w:r>
              <w:rPr>
                <w:sz w:val="20"/>
              </w:rPr>
              <w:t xml:space="preserve">Review and re-approval of the Scheme of Delegation - this was re-approved and will be reviewed again next month. </w:t>
            </w:r>
          </w:p>
        </w:tc>
      </w:tr>
      <w:tr w:rsidR="00FE7677" w14:paraId="1D2A34F1" w14:textId="77777777">
        <w:trPr>
          <w:trHeight w:val="732"/>
        </w:trPr>
        <w:tc>
          <w:tcPr>
            <w:tcW w:w="852" w:type="dxa"/>
            <w:tcBorders>
              <w:top w:val="nil"/>
              <w:left w:val="nil"/>
              <w:bottom w:val="nil"/>
              <w:right w:val="nil"/>
            </w:tcBorders>
          </w:tcPr>
          <w:p w14:paraId="0047D264" w14:textId="77777777" w:rsidR="00FE7677" w:rsidRDefault="002F5CF5">
            <w:r>
              <w:rPr>
                <w:color w:val="FF0000"/>
                <w:sz w:val="20"/>
              </w:rPr>
              <w:t xml:space="preserve"> </w:t>
            </w:r>
          </w:p>
        </w:tc>
        <w:tc>
          <w:tcPr>
            <w:tcW w:w="425" w:type="dxa"/>
            <w:tcBorders>
              <w:top w:val="nil"/>
              <w:left w:val="nil"/>
              <w:bottom w:val="nil"/>
              <w:right w:val="nil"/>
            </w:tcBorders>
          </w:tcPr>
          <w:p w14:paraId="5E5F0711" w14:textId="77777777" w:rsidR="00FE7677" w:rsidRDefault="002F5CF5">
            <w:r>
              <w:rPr>
                <w:sz w:val="20"/>
              </w:rPr>
              <w:t xml:space="preserve"> </w:t>
            </w:r>
          </w:p>
        </w:tc>
        <w:tc>
          <w:tcPr>
            <w:tcW w:w="9233" w:type="dxa"/>
            <w:gridSpan w:val="2"/>
            <w:tcBorders>
              <w:top w:val="nil"/>
              <w:left w:val="nil"/>
              <w:bottom w:val="nil"/>
              <w:right w:val="nil"/>
            </w:tcBorders>
          </w:tcPr>
          <w:p w14:paraId="7E9EEE9D" w14:textId="77777777" w:rsidR="00FE7677" w:rsidRDefault="002F5CF5">
            <w:r>
              <w:rPr>
                <w:sz w:val="20"/>
              </w:rPr>
              <w:t xml:space="preserve"> </w:t>
            </w:r>
          </w:p>
          <w:p w14:paraId="32350AA7" w14:textId="77777777" w:rsidR="00FE7677" w:rsidRDefault="002F5CF5">
            <w:r>
              <w:rPr>
                <w:sz w:val="20"/>
              </w:rPr>
              <w:t xml:space="preserve">There was a break for KGF Business (including the raffle draw) after which the meeting reconvened.  </w:t>
            </w:r>
          </w:p>
          <w:p w14:paraId="37E667D5" w14:textId="77777777" w:rsidR="00FE7677" w:rsidRDefault="002F5CF5">
            <w:r>
              <w:rPr>
                <w:sz w:val="20"/>
              </w:rPr>
              <w:t xml:space="preserve"> </w:t>
            </w:r>
          </w:p>
        </w:tc>
      </w:tr>
      <w:tr w:rsidR="00FE7677" w14:paraId="6DC134A9" w14:textId="77777777">
        <w:trPr>
          <w:trHeight w:val="245"/>
        </w:trPr>
        <w:tc>
          <w:tcPr>
            <w:tcW w:w="852" w:type="dxa"/>
            <w:tcBorders>
              <w:top w:val="nil"/>
              <w:left w:val="nil"/>
              <w:bottom w:val="nil"/>
              <w:right w:val="nil"/>
            </w:tcBorders>
          </w:tcPr>
          <w:p w14:paraId="773DBDDD" w14:textId="77777777" w:rsidR="00FE7677" w:rsidRDefault="002F5CF5">
            <w:r>
              <w:rPr>
                <w:color w:val="FF0000"/>
                <w:sz w:val="20"/>
              </w:rPr>
              <w:t xml:space="preserve"> </w:t>
            </w:r>
          </w:p>
        </w:tc>
        <w:tc>
          <w:tcPr>
            <w:tcW w:w="425" w:type="dxa"/>
            <w:tcBorders>
              <w:top w:val="nil"/>
              <w:left w:val="nil"/>
              <w:bottom w:val="nil"/>
              <w:right w:val="nil"/>
            </w:tcBorders>
          </w:tcPr>
          <w:p w14:paraId="16A9CFF5" w14:textId="77777777" w:rsidR="00FE7677" w:rsidRDefault="002F5CF5">
            <w:r>
              <w:rPr>
                <w:sz w:val="20"/>
              </w:rPr>
              <w:t xml:space="preserve"> </w:t>
            </w:r>
          </w:p>
        </w:tc>
        <w:tc>
          <w:tcPr>
            <w:tcW w:w="9233" w:type="dxa"/>
            <w:gridSpan w:val="2"/>
            <w:tcBorders>
              <w:top w:val="nil"/>
              <w:left w:val="nil"/>
              <w:bottom w:val="nil"/>
              <w:right w:val="nil"/>
            </w:tcBorders>
          </w:tcPr>
          <w:p w14:paraId="0B9BA979" w14:textId="77777777" w:rsidR="00FE7677" w:rsidRDefault="002F5CF5">
            <w:r>
              <w:rPr>
                <w:sz w:val="20"/>
              </w:rPr>
              <w:t xml:space="preserve">Committees and Working Groups </w:t>
            </w:r>
          </w:p>
        </w:tc>
      </w:tr>
      <w:tr w:rsidR="00FE7677" w14:paraId="56DD4ECC" w14:textId="77777777">
        <w:trPr>
          <w:trHeight w:val="477"/>
        </w:trPr>
        <w:tc>
          <w:tcPr>
            <w:tcW w:w="852" w:type="dxa"/>
            <w:tcBorders>
              <w:top w:val="nil"/>
              <w:left w:val="nil"/>
              <w:bottom w:val="nil"/>
              <w:right w:val="nil"/>
            </w:tcBorders>
          </w:tcPr>
          <w:p w14:paraId="280E2FF5" w14:textId="77777777" w:rsidR="00FE7677" w:rsidRDefault="002F5CF5">
            <w:r>
              <w:rPr>
                <w:sz w:val="20"/>
              </w:rPr>
              <w:t xml:space="preserve">027/20 </w:t>
            </w:r>
          </w:p>
        </w:tc>
        <w:tc>
          <w:tcPr>
            <w:tcW w:w="425" w:type="dxa"/>
            <w:tcBorders>
              <w:top w:val="nil"/>
              <w:left w:val="nil"/>
              <w:bottom w:val="nil"/>
              <w:right w:val="nil"/>
            </w:tcBorders>
          </w:tcPr>
          <w:p w14:paraId="43528785" w14:textId="77777777" w:rsidR="00FE7677" w:rsidRDefault="002F5CF5">
            <w:r>
              <w:rPr>
                <w:sz w:val="20"/>
              </w:rPr>
              <w:t xml:space="preserve"> </w:t>
            </w:r>
          </w:p>
        </w:tc>
        <w:tc>
          <w:tcPr>
            <w:tcW w:w="9233" w:type="dxa"/>
            <w:gridSpan w:val="2"/>
            <w:tcBorders>
              <w:top w:val="nil"/>
              <w:left w:val="nil"/>
              <w:bottom w:val="nil"/>
              <w:right w:val="nil"/>
            </w:tcBorders>
          </w:tcPr>
          <w:p w14:paraId="5025D806" w14:textId="77777777" w:rsidR="00FE7677" w:rsidRDefault="002F5CF5">
            <w:r>
              <w:rPr>
                <w:sz w:val="20"/>
              </w:rPr>
              <w:t xml:space="preserve">Swimming Pool Committee. To receive minutes of recent meetings. The minutes had been circulated and noted as received. Cllr. Turner gave a brief update:  </w:t>
            </w:r>
          </w:p>
        </w:tc>
      </w:tr>
      <w:tr w:rsidR="00FE7677" w14:paraId="1294697E" w14:textId="77777777">
        <w:trPr>
          <w:trHeight w:val="744"/>
        </w:trPr>
        <w:tc>
          <w:tcPr>
            <w:tcW w:w="852" w:type="dxa"/>
            <w:tcBorders>
              <w:top w:val="nil"/>
              <w:left w:val="nil"/>
              <w:bottom w:val="nil"/>
              <w:right w:val="nil"/>
            </w:tcBorders>
          </w:tcPr>
          <w:p w14:paraId="0324C22D" w14:textId="77777777" w:rsidR="00FE7677" w:rsidRDefault="00FE7677"/>
        </w:tc>
        <w:tc>
          <w:tcPr>
            <w:tcW w:w="425" w:type="dxa"/>
            <w:tcBorders>
              <w:top w:val="nil"/>
              <w:left w:val="nil"/>
              <w:bottom w:val="nil"/>
              <w:right w:val="nil"/>
            </w:tcBorders>
          </w:tcPr>
          <w:p w14:paraId="3439F890" w14:textId="77777777" w:rsidR="00FE7677" w:rsidRDefault="00FE7677"/>
        </w:tc>
        <w:tc>
          <w:tcPr>
            <w:tcW w:w="720" w:type="dxa"/>
            <w:tcBorders>
              <w:top w:val="nil"/>
              <w:left w:val="nil"/>
              <w:bottom w:val="nil"/>
              <w:right w:val="nil"/>
            </w:tcBorders>
          </w:tcPr>
          <w:p w14:paraId="2F017958"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6698E4F5" w14:textId="77777777" w:rsidR="00FE7677" w:rsidRDefault="002F5CF5">
            <w:r>
              <w:rPr>
                <w:sz w:val="20"/>
              </w:rPr>
              <w:t xml:space="preserve">The pool is now reopened and doing well with high volumes of bookings; pool management are considering increasing capacity, moving from three lanes to four – this would still meet </w:t>
            </w:r>
            <w:proofErr w:type="spellStart"/>
            <w:r>
              <w:rPr>
                <w:sz w:val="20"/>
              </w:rPr>
              <w:t>Covid</w:t>
            </w:r>
            <w:proofErr w:type="spellEnd"/>
            <w:r>
              <w:rPr>
                <w:sz w:val="20"/>
              </w:rPr>
              <w:t xml:space="preserve"> safety measures; </w:t>
            </w:r>
          </w:p>
        </w:tc>
      </w:tr>
      <w:tr w:rsidR="00FE7677" w14:paraId="7660252B" w14:textId="77777777">
        <w:trPr>
          <w:trHeight w:val="500"/>
        </w:trPr>
        <w:tc>
          <w:tcPr>
            <w:tcW w:w="852" w:type="dxa"/>
            <w:tcBorders>
              <w:top w:val="nil"/>
              <w:left w:val="nil"/>
              <w:bottom w:val="nil"/>
              <w:right w:val="nil"/>
            </w:tcBorders>
          </w:tcPr>
          <w:p w14:paraId="629FBC1F" w14:textId="77777777" w:rsidR="00FE7677" w:rsidRDefault="00FE7677"/>
        </w:tc>
        <w:tc>
          <w:tcPr>
            <w:tcW w:w="425" w:type="dxa"/>
            <w:tcBorders>
              <w:top w:val="nil"/>
              <w:left w:val="nil"/>
              <w:bottom w:val="nil"/>
              <w:right w:val="nil"/>
            </w:tcBorders>
          </w:tcPr>
          <w:p w14:paraId="2500D7B1" w14:textId="77777777" w:rsidR="00FE7677" w:rsidRDefault="00FE7677"/>
        </w:tc>
        <w:tc>
          <w:tcPr>
            <w:tcW w:w="720" w:type="dxa"/>
            <w:tcBorders>
              <w:top w:val="nil"/>
              <w:left w:val="nil"/>
              <w:bottom w:val="nil"/>
              <w:right w:val="nil"/>
            </w:tcBorders>
          </w:tcPr>
          <w:p w14:paraId="2C5F6064"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6201B3EB" w14:textId="77777777" w:rsidR="00FE7677" w:rsidRDefault="002F5CF5">
            <w:pPr>
              <w:ind w:right="14"/>
            </w:pPr>
            <w:r>
              <w:rPr>
                <w:sz w:val="20"/>
              </w:rPr>
              <w:t xml:space="preserve">Further work has been undertaken to address the issues around slippage and further testing indicated the work had been successful; there are still some snagging issues to be addressed e.g. in the showers </w:t>
            </w:r>
          </w:p>
        </w:tc>
      </w:tr>
      <w:tr w:rsidR="00FE7677" w14:paraId="21358E17" w14:textId="77777777">
        <w:trPr>
          <w:trHeight w:val="499"/>
        </w:trPr>
        <w:tc>
          <w:tcPr>
            <w:tcW w:w="852" w:type="dxa"/>
            <w:tcBorders>
              <w:top w:val="nil"/>
              <w:left w:val="nil"/>
              <w:bottom w:val="nil"/>
              <w:right w:val="nil"/>
            </w:tcBorders>
          </w:tcPr>
          <w:p w14:paraId="617EEAEA" w14:textId="77777777" w:rsidR="00FE7677" w:rsidRDefault="00FE7677"/>
        </w:tc>
        <w:tc>
          <w:tcPr>
            <w:tcW w:w="425" w:type="dxa"/>
            <w:tcBorders>
              <w:top w:val="nil"/>
              <w:left w:val="nil"/>
              <w:bottom w:val="nil"/>
              <w:right w:val="nil"/>
            </w:tcBorders>
          </w:tcPr>
          <w:p w14:paraId="5D06FC6E" w14:textId="77777777" w:rsidR="00FE7677" w:rsidRDefault="00FE7677"/>
        </w:tc>
        <w:tc>
          <w:tcPr>
            <w:tcW w:w="720" w:type="dxa"/>
            <w:tcBorders>
              <w:top w:val="nil"/>
              <w:left w:val="nil"/>
              <w:bottom w:val="nil"/>
              <w:right w:val="nil"/>
            </w:tcBorders>
          </w:tcPr>
          <w:p w14:paraId="700EF79A"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093DC184" w14:textId="77777777" w:rsidR="00FE7677" w:rsidRDefault="002F5CF5">
            <w:r>
              <w:rPr>
                <w:sz w:val="20"/>
              </w:rPr>
              <w:t xml:space="preserve">Following consultation with Peak District National Park (PDNP) on regulations, new signs have been commissioned; </w:t>
            </w:r>
          </w:p>
        </w:tc>
      </w:tr>
      <w:tr w:rsidR="00FE7677" w14:paraId="798EC9C0" w14:textId="77777777">
        <w:trPr>
          <w:trHeight w:val="499"/>
        </w:trPr>
        <w:tc>
          <w:tcPr>
            <w:tcW w:w="852" w:type="dxa"/>
            <w:tcBorders>
              <w:top w:val="nil"/>
              <w:left w:val="nil"/>
              <w:bottom w:val="nil"/>
              <w:right w:val="nil"/>
            </w:tcBorders>
          </w:tcPr>
          <w:p w14:paraId="1E98D77B" w14:textId="77777777" w:rsidR="00FE7677" w:rsidRDefault="00FE7677"/>
        </w:tc>
        <w:tc>
          <w:tcPr>
            <w:tcW w:w="425" w:type="dxa"/>
            <w:tcBorders>
              <w:top w:val="nil"/>
              <w:left w:val="nil"/>
              <w:bottom w:val="nil"/>
              <w:right w:val="nil"/>
            </w:tcBorders>
          </w:tcPr>
          <w:p w14:paraId="688F5C54" w14:textId="77777777" w:rsidR="00FE7677" w:rsidRDefault="00FE7677"/>
        </w:tc>
        <w:tc>
          <w:tcPr>
            <w:tcW w:w="720" w:type="dxa"/>
            <w:tcBorders>
              <w:top w:val="nil"/>
              <w:left w:val="nil"/>
              <w:bottom w:val="nil"/>
              <w:right w:val="nil"/>
            </w:tcBorders>
          </w:tcPr>
          <w:p w14:paraId="5ED5E9C4"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4F75E995" w14:textId="77777777" w:rsidR="00FE7677" w:rsidRDefault="002F5CF5">
            <w:r>
              <w:rPr>
                <w:sz w:val="20"/>
              </w:rPr>
              <w:t xml:space="preserve">A query had arisen around a staff member travelling from an area of increased virus transmission and appropriate measures have been put in place; </w:t>
            </w:r>
          </w:p>
        </w:tc>
      </w:tr>
      <w:tr w:rsidR="00FE7677" w14:paraId="4E86D912" w14:textId="77777777">
        <w:trPr>
          <w:trHeight w:val="742"/>
        </w:trPr>
        <w:tc>
          <w:tcPr>
            <w:tcW w:w="852" w:type="dxa"/>
            <w:tcBorders>
              <w:top w:val="nil"/>
              <w:left w:val="nil"/>
              <w:bottom w:val="nil"/>
              <w:right w:val="nil"/>
            </w:tcBorders>
          </w:tcPr>
          <w:p w14:paraId="75DEB5AB" w14:textId="77777777" w:rsidR="00FE7677" w:rsidRDefault="00FE7677"/>
        </w:tc>
        <w:tc>
          <w:tcPr>
            <w:tcW w:w="425" w:type="dxa"/>
            <w:tcBorders>
              <w:top w:val="nil"/>
              <w:left w:val="nil"/>
              <w:bottom w:val="nil"/>
              <w:right w:val="nil"/>
            </w:tcBorders>
          </w:tcPr>
          <w:p w14:paraId="7BEC691D" w14:textId="77777777" w:rsidR="00FE7677" w:rsidRDefault="00FE7677"/>
        </w:tc>
        <w:tc>
          <w:tcPr>
            <w:tcW w:w="720" w:type="dxa"/>
            <w:tcBorders>
              <w:top w:val="nil"/>
              <w:left w:val="nil"/>
              <w:bottom w:val="nil"/>
              <w:right w:val="nil"/>
            </w:tcBorders>
          </w:tcPr>
          <w:p w14:paraId="37897173"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2ED2229E" w14:textId="77777777" w:rsidR="00FE7677" w:rsidRDefault="002F5CF5">
            <w:r>
              <w:rPr>
                <w:sz w:val="20"/>
              </w:rPr>
              <w:t xml:space="preserve">Cllr W Hanley suggested offering a regular weekly swimming session to children/young people in the village, possibly under the banner of the swimming club – it was agreed to discuss this further at the next meeting of the Swimming Pool Committee; </w:t>
            </w:r>
          </w:p>
        </w:tc>
      </w:tr>
      <w:tr w:rsidR="00FE7677" w14:paraId="5E8EC9AC" w14:textId="77777777">
        <w:trPr>
          <w:trHeight w:val="1974"/>
        </w:trPr>
        <w:tc>
          <w:tcPr>
            <w:tcW w:w="852" w:type="dxa"/>
            <w:tcBorders>
              <w:top w:val="nil"/>
              <w:left w:val="nil"/>
              <w:bottom w:val="nil"/>
              <w:right w:val="nil"/>
            </w:tcBorders>
          </w:tcPr>
          <w:p w14:paraId="264260EE" w14:textId="77777777" w:rsidR="00FE7677" w:rsidRDefault="00FE7677"/>
        </w:tc>
        <w:tc>
          <w:tcPr>
            <w:tcW w:w="425" w:type="dxa"/>
            <w:tcBorders>
              <w:top w:val="nil"/>
              <w:left w:val="nil"/>
              <w:bottom w:val="nil"/>
              <w:right w:val="nil"/>
            </w:tcBorders>
          </w:tcPr>
          <w:p w14:paraId="5B8D58AF" w14:textId="77777777" w:rsidR="00FE7677" w:rsidRDefault="00FE7677"/>
        </w:tc>
        <w:tc>
          <w:tcPr>
            <w:tcW w:w="720" w:type="dxa"/>
            <w:tcBorders>
              <w:top w:val="nil"/>
              <w:left w:val="nil"/>
              <w:bottom w:val="nil"/>
              <w:right w:val="nil"/>
            </w:tcBorders>
          </w:tcPr>
          <w:p w14:paraId="589023B0" w14:textId="77777777" w:rsidR="00FE7677" w:rsidRDefault="002F5CF5">
            <w:pPr>
              <w:ind w:left="9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513" w:type="dxa"/>
            <w:tcBorders>
              <w:top w:val="nil"/>
              <w:left w:val="nil"/>
              <w:bottom w:val="nil"/>
              <w:right w:val="nil"/>
            </w:tcBorders>
          </w:tcPr>
          <w:p w14:paraId="2CB60948" w14:textId="77777777" w:rsidR="00FE7677" w:rsidRDefault="002F5CF5">
            <w:r>
              <w:rPr>
                <w:sz w:val="20"/>
              </w:rPr>
              <w:t xml:space="preserve">Cllrs referred to the recent incident where staff members had rescued a swimmer suffering a heart attack; emergency services had attended but the individual had subsequently died. Cllrs had noted the impact on the staff involved with the incident and agreed to provide appropriate support. Initial enquiries had been made about provision of counselling. The Assistant Clerk was following this up and noted she would share details of the counselling service/costs with Cllrs and would liaise with pool management about staff members accessing the service. Cllrs considered sending a letter of condolence to the family of the individual - Assistant Clerk to liaise with pool management re whether contact details are held. Any letter to be approved by the Council’s insurers before being sent. </w:t>
            </w:r>
          </w:p>
        </w:tc>
      </w:tr>
      <w:tr w:rsidR="00FE7677" w14:paraId="077F77A5" w14:textId="77777777">
        <w:trPr>
          <w:trHeight w:val="245"/>
        </w:trPr>
        <w:tc>
          <w:tcPr>
            <w:tcW w:w="852" w:type="dxa"/>
            <w:tcBorders>
              <w:top w:val="nil"/>
              <w:left w:val="nil"/>
              <w:bottom w:val="nil"/>
              <w:right w:val="nil"/>
            </w:tcBorders>
          </w:tcPr>
          <w:p w14:paraId="26DBC65E" w14:textId="77777777" w:rsidR="00FE7677" w:rsidRDefault="002F5CF5">
            <w:r>
              <w:rPr>
                <w:sz w:val="20"/>
              </w:rPr>
              <w:t xml:space="preserve">027/20 </w:t>
            </w:r>
          </w:p>
        </w:tc>
        <w:tc>
          <w:tcPr>
            <w:tcW w:w="425" w:type="dxa"/>
            <w:tcBorders>
              <w:top w:val="nil"/>
              <w:left w:val="nil"/>
              <w:bottom w:val="nil"/>
              <w:right w:val="nil"/>
            </w:tcBorders>
          </w:tcPr>
          <w:p w14:paraId="5855D9CA" w14:textId="77777777" w:rsidR="00FE7677" w:rsidRDefault="002F5CF5">
            <w:r>
              <w:rPr>
                <w:sz w:val="20"/>
              </w:rPr>
              <w:t xml:space="preserve">.1 </w:t>
            </w:r>
          </w:p>
        </w:tc>
        <w:tc>
          <w:tcPr>
            <w:tcW w:w="9233" w:type="dxa"/>
            <w:gridSpan w:val="2"/>
            <w:tcBorders>
              <w:top w:val="nil"/>
              <w:left w:val="nil"/>
              <w:bottom w:val="nil"/>
              <w:right w:val="nil"/>
            </w:tcBorders>
          </w:tcPr>
          <w:p w14:paraId="70910BD2" w14:textId="77777777" w:rsidR="00FE7677" w:rsidRDefault="002F5CF5">
            <w:r>
              <w:rPr>
                <w:sz w:val="20"/>
              </w:rPr>
              <w:t xml:space="preserve">Pumping and filtration upgrade – project update – noted that this has been completed. </w:t>
            </w:r>
          </w:p>
        </w:tc>
      </w:tr>
      <w:tr w:rsidR="00FE7677" w14:paraId="372F79D6" w14:textId="77777777">
        <w:trPr>
          <w:trHeight w:val="1465"/>
        </w:trPr>
        <w:tc>
          <w:tcPr>
            <w:tcW w:w="852" w:type="dxa"/>
            <w:tcBorders>
              <w:top w:val="nil"/>
              <w:left w:val="nil"/>
              <w:bottom w:val="nil"/>
              <w:right w:val="nil"/>
            </w:tcBorders>
          </w:tcPr>
          <w:p w14:paraId="401DAE43" w14:textId="77777777" w:rsidR="00FE7677" w:rsidRDefault="002F5CF5">
            <w:r>
              <w:rPr>
                <w:sz w:val="20"/>
              </w:rPr>
              <w:t xml:space="preserve">028/20 </w:t>
            </w:r>
          </w:p>
        </w:tc>
        <w:tc>
          <w:tcPr>
            <w:tcW w:w="425" w:type="dxa"/>
            <w:tcBorders>
              <w:top w:val="nil"/>
              <w:left w:val="nil"/>
              <w:bottom w:val="nil"/>
              <w:right w:val="nil"/>
            </w:tcBorders>
          </w:tcPr>
          <w:p w14:paraId="4DB31874" w14:textId="77777777" w:rsidR="00FE7677" w:rsidRDefault="002F5CF5">
            <w:r>
              <w:rPr>
                <w:sz w:val="20"/>
              </w:rPr>
              <w:t xml:space="preserve"> </w:t>
            </w:r>
          </w:p>
        </w:tc>
        <w:tc>
          <w:tcPr>
            <w:tcW w:w="9233" w:type="dxa"/>
            <w:gridSpan w:val="2"/>
            <w:tcBorders>
              <w:top w:val="nil"/>
              <w:left w:val="nil"/>
              <w:bottom w:val="nil"/>
              <w:right w:val="nil"/>
            </w:tcBorders>
          </w:tcPr>
          <w:p w14:paraId="6ABE0B5B" w14:textId="77777777" w:rsidR="00FE7677" w:rsidRDefault="002F5CF5">
            <w:pPr>
              <w:spacing w:after="1" w:line="241" w:lineRule="auto"/>
              <w:ind w:right="34"/>
            </w:pPr>
            <w:r>
              <w:rPr>
                <w:sz w:val="20"/>
              </w:rPr>
              <w:t xml:space="preserve">Recreation Committee. To receive minutes of recent meetings. The minutes had been circulated and noted as received. A recent walkaround had highlighted that there is much work to done on the playground and that some new equipment is needed. A repair to the large climbing frame is needed – Assistant Clerk to liaise with the service provider.  </w:t>
            </w:r>
          </w:p>
          <w:p w14:paraId="17C68D82" w14:textId="77777777" w:rsidR="00FE7677" w:rsidRDefault="002F5CF5">
            <w:pPr>
              <w:ind w:right="9"/>
            </w:pPr>
            <w:r>
              <w:rPr>
                <w:sz w:val="20"/>
              </w:rPr>
              <w:t>The Council will liaise with the Friends of Hathersage Playing Fields (</w:t>
            </w:r>
            <w:proofErr w:type="spellStart"/>
            <w:r>
              <w:rPr>
                <w:sz w:val="20"/>
              </w:rPr>
              <w:t>FoHPF</w:t>
            </w:r>
            <w:proofErr w:type="spellEnd"/>
            <w:r>
              <w:rPr>
                <w:sz w:val="20"/>
              </w:rPr>
              <w:t xml:space="preserve">) on fundraising. The RFO confirmed that £27K is available; Cllrs noted that this may cover the costs of one to two equipment pieces. </w:t>
            </w:r>
          </w:p>
        </w:tc>
      </w:tr>
      <w:tr w:rsidR="00FE7677" w14:paraId="354CFBF3" w14:textId="77777777">
        <w:trPr>
          <w:trHeight w:val="1953"/>
        </w:trPr>
        <w:tc>
          <w:tcPr>
            <w:tcW w:w="852" w:type="dxa"/>
            <w:tcBorders>
              <w:top w:val="nil"/>
              <w:left w:val="nil"/>
              <w:bottom w:val="nil"/>
              <w:right w:val="nil"/>
            </w:tcBorders>
          </w:tcPr>
          <w:p w14:paraId="3361D6C4" w14:textId="77777777" w:rsidR="00FE7677" w:rsidRDefault="002F5CF5">
            <w:r>
              <w:rPr>
                <w:sz w:val="20"/>
              </w:rPr>
              <w:t xml:space="preserve">028/20 </w:t>
            </w:r>
          </w:p>
        </w:tc>
        <w:tc>
          <w:tcPr>
            <w:tcW w:w="425" w:type="dxa"/>
            <w:tcBorders>
              <w:top w:val="nil"/>
              <w:left w:val="nil"/>
              <w:bottom w:val="nil"/>
              <w:right w:val="nil"/>
            </w:tcBorders>
          </w:tcPr>
          <w:p w14:paraId="4B78F6BE" w14:textId="77777777" w:rsidR="00FE7677" w:rsidRDefault="002F5CF5">
            <w:r>
              <w:rPr>
                <w:sz w:val="20"/>
              </w:rPr>
              <w:t xml:space="preserve">.1 </w:t>
            </w:r>
          </w:p>
        </w:tc>
        <w:tc>
          <w:tcPr>
            <w:tcW w:w="9233" w:type="dxa"/>
            <w:gridSpan w:val="2"/>
            <w:tcBorders>
              <w:top w:val="nil"/>
              <w:left w:val="nil"/>
              <w:bottom w:val="nil"/>
              <w:right w:val="nil"/>
            </w:tcBorders>
          </w:tcPr>
          <w:p w14:paraId="7A9EB32F" w14:textId="77777777" w:rsidR="00FE7677" w:rsidRDefault="002F5CF5">
            <w:r>
              <w:rPr>
                <w:sz w:val="20"/>
              </w:rPr>
              <w:t xml:space="preserve">A decision was required on the renewal of the playing field service level agreement. Some concerns were expressed about the quality of the service provided by High Peak. Some inspection reports were missing and an enquiry had been made about the number of inspections undertaken with a view to getting an appropriate reduction on costs where inspections had been missed. It was agreed to sign a new </w:t>
            </w:r>
            <w:proofErr w:type="gramStart"/>
            <w:r>
              <w:rPr>
                <w:sz w:val="20"/>
              </w:rPr>
              <w:t>12 month</w:t>
            </w:r>
            <w:proofErr w:type="gramEnd"/>
            <w:r>
              <w:rPr>
                <w:sz w:val="20"/>
              </w:rPr>
              <w:t xml:space="preserve"> Service Level Agreement with Alliance Environmental Services but to carefully monitor provision. The treasurer was authorised to sign the agreement. The Council will only pay invoices where inspection reports are provided and any repairs have been satisfactorily completed within an appropriate timescale. If necessary, the Council will look for another service provider. </w:t>
            </w:r>
          </w:p>
        </w:tc>
      </w:tr>
      <w:tr w:rsidR="00FE7677" w14:paraId="070C67E9" w14:textId="77777777">
        <w:trPr>
          <w:trHeight w:val="245"/>
        </w:trPr>
        <w:tc>
          <w:tcPr>
            <w:tcW w:w="852" w:type="dxa"/>
            <w:tcBorders>
              <w:top w:val="nil"/>
              <w:left w:val="nil"/>
              <w:bottom w:val="nil"/>
              <w:right w:val="nil"/>
            </w:tcBorders>
          </w:tcPr>
          <w:p w14:paraId="656A6614" w14:textId="77777777" w:rsidR="00FE7677" w:rsidRDefault="002F5CF5">
            <w:r>
              <w:rPr>
                <w:sz w:val="20"/>
              </w:rPr>
              <w:t xml:space="preserve">028/20 </w:t>
            </w:r>
          </w:p>
        </w:tc>
        <w:tc>
          <w:tcPr>
            <w:tcW w:w="425" w:type="dxa"/>
            <w:tcBorders>
              <w:top w:val="nil"/>
              <w:left w:val="nil"/>
              <w:bottom w:val="nil"/>
              <w:right w:val="nil"/>
            </w:tcBorders>
          </w:tcPr>
          <w:p w14:paraId="3DDAEE13" w14:textId="77777777" w:rsidR="00FE7677" w:rsidRDefault="002F5CF5">
            <w:r>
              <w:rPr>
                <w:sz w:val="20"/>
              </w:rPr>
              <w:t xml:space="preserve">.2 </w:t>
            </w:r>
          </w:p>
        </w:tc>
        <w:tc>
          <w:tcPr>
            <w:tcW w:w="9233" w:type="dxa"/>
            <w:gridSpan w:val="2"/>
            <w:tcBorders>
              <w:top w:val="nil"/>
              <w:left w:val="nil"/>
              <w:bottom w:val="nil"/>
              <w:right w:val="nil"/>
            </w:tcBorders>
          </w:tcPr>
          <w:p w14:paraId="12EC1C75" w14:textId="77777777" w:rsidR="00FE7677" w:rsidRDefault="002F5CF5">
            <w:r>
              <w:rPr>
                <w:sz w:val="20"/>
              </w:rPr>
              <w:t xml:space="preserve">Confidential item - Bowling Green access – the Chair provided an update. </w:t>
            </w:r>
          </w:p>
        </w:tc>
      </w:tr>
      <w:tr w:rsidR="00FE7677" w14:paraId="5D8A6F40" w14:textId="77777777">
        <w:trPr>
          <w:trHeight w:val="488"/>
        </w:trPr>
        <w:tc>
          <w:tcPr>
            <w:tcW w:w="852" w:type="dxa"/>
            <w:tcBorders>
              <w:top w:val="nil"/>
              <w:left w:val="nil"/>
              <w:bottom w:val="nil"/>
              <w:right w:val="nil"/>
            </w:tcBorders>
          </w:tcPr>
          <w:p w14:paraId="01FAF9FD" w14:textId="77777777" w:rsidR="00FE7677" w:rsidRDefault="002F5CF5">
            <w:r>
              <w:rPr>
                <w:sz w:val="20"/>
              </w:rPr>
              <w:t xml:space="preserve">028/20 </w:t>
            </w:r>
          </w:p>
        </w:tc>
        <w:tc>
          <w:tcPr>
            <w:tcW w:w="425" w:type="dxa"/>
            <w:tcBorders>
              <w:top w:val="nil"/>
              <w:left w:val="nil"/>
              <w:bottom w:val="nil"/>
              <w:right w:val="nil"/>
            </w:tcBorders>
          </w:tcPr>
          <w:p w14:paraId="1455160F" w14:textId="77777777" w:rsidR="00FE7677" w:rsidRDefault="002F5CF5">
            <w:r>
              <w:rPr>
                <w:sz w:val="20"/>
              </w:rPr>
              <w:t xml:space="preserve">.3 </w:t>
            </w:r>
          </w:p>
        </w:tc>
        <w:tc>
          <w:tcPr>
            <w:tcW w:w="9233" w:type="dxa"/>
            <w:gridSpan w:val="2"/>
            <w:tcBorders>
              <w:top w:val="nil"/>
              <w:left w:val="nil"/>
              <w:bottom w:val="nil"/>
              <w:right w:val="nil"/>
            </w:tcBorders>
          </w:tcPr>
          <w:p w14:paraId="1F3C0B4E" w14:textId="77777777" w:rsidR="00FE7677" w:rsidRDefault="002F5CF5">
            <w:r>
              <w:rPr>
                <w:sz w:val="20"/>
              </w:rPr>
              <w:t xml:space="preserve">See-saw beam removal due to being beyond safe repair, the vertical pole remains in situ – decision required to remove or leave – it was agreed to leave the vertical pole in situ.  </w:t>
            </w:r>
          </w:p>
        </w:tc>
      </w:tr>
      <w:tr w:rsidR="00FE7677" w14:paraId="3A5C51C4" w14:textId="77777777">
        <w:trPr>
          <w:trHeight w:val="488"/>
        </w:trPr>
        <w:tc>
          <w:tcPr>
            <w:tcW w:w="852" w:type="dxa"/>
            <w:tcBorders>
              <w:top w:val="nil"/>
              <w:left w:val="nil"/>
              <w:bottom w:val="nil"/>
              <w:right w:val="nil"/>
            </w:tcBorders>
          </w:tcPr>
          <w:p w14:paraId="22DAC1C5" w14:textId="77777777" w:rsidR="00FE7677" w:rsidRDefault="002F5CF5">
            <w:r>
              <w:rPr>
                <w:sz w:val="20"/>
              </w:rPr>
              <w:lastRenderedPageBreak/>
              <w:t xml:space="preserve">028/20 </w:t>
            </w:r>
          </w:p>
        </w:tc>
        <w:tc>
          <w:tcPr>
            <w:tcW w:w="425" w:type="dxa"/>
            <w:tcBorders>
              <w:top w:val="nil"/>
              <w:left w:val="nil"/>
              <w:bottom w:val="nil"/>
              <w:right w:val="nil"/>
            </w:tcBorders>
          </w:tcPr>
          <w:p w14:paraId="3D485C09" w14:textId="77777777" w:rsidR="00FE7677" w:rsidRDefault="002F5CF5">
            <w:r>
              <w:rPr>
                <w:sz w:val="20"/>
              </w:rPr>
              <w:t xml:space="preserve">.4 </w:t>
            </w:r>
          </w:p>
        </w:tc>
        <w:tc>
          <w:tcPr>
            <w:tcW w:w="9233" w:type="dxa"/>
            <w:gridSpan w:val="2"/>
            <w:tcBorders>
              <w:top w:val="nil"/>
              <w:left w:val="nil"/>
              <w:bottom w:val="nil"/>
              <w:right w:val="nil"/>
            </w:tcBorders>
          </w:tcPr>
          <w:p w14:paraId="1BFFAB53" w14:textId="77777777" w:rsidR="00FE7677" w:rsidRDefault="002F5CF5">
            <w:r>
              <w:rPr>
                <w:sz w:val="20"/>
              </w:rPr>
              <w:t xml:space="preserve">To consider a quote for trimming a Hazel bush on the playing field that overhangs a neighbour’s garden – a quote had been provided and it was agreed to accept the quote and commission the work. </w:t>
            </w:r>
          </w:p>
        </w:tc>
      </w:tr>
      <w:tr w:rsidR="00FE7677" w14:paraId="5BFF82AE" w14:textId="77777777">
        <w:trPr>
          <w:trHeight w:val="732"/>
        </w:trPr>
        <w:tc>
          <w:tcPr>
            <w:tcW w:w="852" w:type="dxa"/>
            <w:tcBorders>
              <w:top w:val="nil"/>
              <w:left w:val="nil"/>
              <w:bottom w:val="nil"/>
              <w:right w:val="nil"/>
            </w:tcBorders>
          </w:tcPr>
          <w:p w14:paraId="02B9920A" w14:textId="77777777" w:rsidR="00FE7677" w:rsidRDefault="002F5CF5">
            <w:r>
              <w:rPr>
                <w:sz w:val="20"/>
              </w:rPr>
              <w:t xml:space="preserve">028/20 </w:t>
            </w:r>
          </w:p>
        </w:tc>
        <w:tc>
          <w:tcPr>
            <w:tcW w:w="425" w:type="dxa"/>
            <w:tcBorders>
              <w:top w:val="nil"/>
              <w:left w:val="nil"/>
              <w:bottom w:val="nil"/>
              <w:right w:val="nil"/>
            </w:tcBorders>
          </w:tcPr>
          <w:p w14:paraId="24244833" w14:textId="77777777" w:rsidR="00FE7677" w:rsidRDefault="002F5CF5">
            <w:r>
              <w:rPr>
                <w:sz w:val="20"/>
              </w:rPr>
              <w:t xml:space="preserve">.5 </w:t>
            </w:r>
          </w:p>
        </w:tc>
        <w:tc>
          <w:tcPr>
            <w:tcW w:w="9233" w:type="dxa"/>
            <w:gridSpan w:val="2"/>
            <w:tcBorders>
              <w:top w:val="nil"/>
              <w:left w:val="nil"/>
              <w:bottom w:val="nil"/>
              <w:right w:val="nil"/>
            </w:tcBorders>
          </w:tcPr>
          <w:p w14:paraId="1EF299B5" w14:textId="77777777" w:rsidR="00FE7677" w:rsidRDefault="002F5CF5">
            <w:pPr>
              <w:ind w:right="8"/>
            </w:pPr>
            <w:r>
              <w:rPr>
                <w:sz w:val="20"/>
              </w:rPr>
              <w:t xml:space="preserve">Trimming of the Memorial Tree in the Playing Field – Assistant Clerk to get three quotes from tree surgeon services – contact details of some services who have recently undertaken work in and around the village, were shared. </w:t>
            </w:r>
          </w:p>
        </w:tc>
      </w:tr>
      <w:tr w:rsidR="00FE7677" w14:paraId="4F76DCDD" w14:textId="77777777">
        <w:trPr>
          <w:trHeight w:val="469"/>
        </w:trPr>
        <w:tc>
          <w:tcPr>
            <w:tcW w:w="852" w:type="dxa"/>
            <w:tcBorders>
              <w:top w:val="nil"/>
              <w:left w:val="nil"/>
              <w:bottom w:val="nil"/>
              <w:right w:val="nil"/>
            </w:tcBorders>
          </w:tcPr>
          <w:p w14:paraId="74452373" w14:textId="77777777" w:rsidR="00FE7677" w:rsidRDefault="002F5CF5">
            <w:r>
              <w:rPr>
                <w:sz w:val="20"/>
              </w:rPr>
              <w:t xml:space="preserve">029/20 </w:t>
            </w:r>
          </w:p>
        </w:tc>
        <w:tc>
          <w:tcPr>
            <w:tcW w:w="425" w:type="dxa"/>
            <w:tcBorders>
              <w:top w:val="nil"/>
              <w:left w:val="nil"/>
              <w:bottom w:val="nil"/>
              <w:right w:val="nil"/>
            </w:tcBorders>
          </w:tcPr>
          <w:p w14:paraId="1B6DF59B" w14:textId="77777777" w:rsidR="00FE7677" w:rsidRDefault="002F5CF5">
            <w:r>
              <w:rPr>
                <w:sz w:val="20"/>
              </w:rPr>
              <w:t xml:space="preserve"> </w:t>
            </w:r>
          </w:p>
        </w:tc>
        <w:tc>
          <w:tcPr>
            <w:tcW w:w="9233" w:type="dxa"/>
            <w:gridSpan w:val="2"/>
            <w:tcBorders>
              <w:top w:val="nil"/>
              <w:left w:val="nil"/>
              <w:bottom w:val="nil"/>
              <w:right w:val="nil"/>
            </w:tcBorders>
          </w:tcPr>
          <w:p w14:paraId="6473F47A" w14:textId="77777777" w:rsidR="00FE7677" w:rsidRDefault="002F5CF5">
            <w:r>
              <w:rPr>
                <w:sz w:val="20"/>
              </w:rPr>
              <w:t xml:space="preserve">Planning Committee. To receive minutes of recent meetings. The minutes had been circulated and noted as received. Reference was made to the wooden structure erected outside Bank House. Peak District National Park </w:t>
            </w:r>
          </w:p>
        </w:tc>
      </w:tr>
    </w:tbl>
    <w:p w14:paraId="1E03DD62" w14:textId="77777777" w:rsidR="00FE7677" w:rsidRDefault="00FE7677">
      <w:pPr>
        <w:spacing w:after="0"/>
        <w:ind w:left="-720" w:right="11122"/>
      </w:pPr>
    </w:p>
    <w:tbl>
      <w:tblPr>
        <w:tblStyle w:val="TableGrid"/>
        <w:tblW w:w="10515" w:type="dxa"/>
        <w:tblInd w:w="108" w:type="dxa"/>
        <w:tblLook w:val="04A0" w:firstRow="1" w:lastRow="0" w:firstColumn="1" w:lastColumn="0" w:noHBand="0" w:noVBand="1"/>
      </w:tblPr>
      <w:tblGrid>
        <w:gridCol w:w="852"/>
        <w:gridCol w:w="425"/>
        <w:gridCol w:w="9238"/>
      </w:tblGrid>
      <w:tr w:rsidR="00FE7677" w14:paraId="71BEB59C" w14:textId="77777777">
        <w:trPr>
          <w:trHeight w:val="956"/>
        </w:trPr>
        <w:tc>
          <w:tcPr>
            <w:tcW w:w="852" w:type="dxa"/>
            <w:tcBorders>
              <w:top w:val="nil"/>
              <w:left w:val="nil"/>
              <w:bottom w:val="nil"/>
              <w:right w:val="nil"/>
            </w:tcBorders>
          </w:tcPr>
          <w:p w14:paraId="1550BCF0" w14:textId="77777777" w:rsidR="00FE7677" w:rsidRDefault="00FE7677"/>
        </w:tc>
        <w:tc>
          <w:tcPr>
            <w:tcW w:w="425" w:type="dxa"/>
            <w:tcBorders>
              <w:top w:val="nil"/>
              <w:left w:val="nil"/>
              <w:bottom w:val="nil"/>
              <w:right w:val="nil"/>
            </w:tcBorders>
          </w:tcPr>
          <w:p w14:paraId="556D0FD7" w14:textId="77777777" w:rsidR="00FE7677" w:rsidRDefault="00FE7677"/>
        </w:tc>
        <w:tc>
          <w:tcPr>
            <w:tcW w:w="9238" w:type="dxa"/>
            <w:tcBorders>
              <w:top w:val="nil"/>
              <w:left w:val="nil"/>
              <w:bottom w:val="nil"/>
              <w:right w:val="nil"/>
            </w:tcBorders>
          </w:tcPr>
          <w:p w14:paraId="54057DFA" w14:textId="77777777" w:rsidR="00FE7677" w:rsidRDefault="002F5CF5">
            <w:r>
              <w:rPr>
                <w:sz w:val="20"/>
              </w:rPr>
              <w:t xml:space="preserve">Planning Authority (PDNPPA) had confirmed that the structure had been erected without consent and that enforcement action was being taken. Cllrs also noted ongoing concerns and complaints from residents in relation to emissions from the fish and chip shop; both the Council and residents had commented on a discharge of conditions application to PDNPPA – the outcome was awaited. </w:t>
            </w:r>
          </w:p>
        </w:tc>
      </w:tr>
      <w:tr w:rsidR="00FE7677" w14:paraId="356F72BF" w14:textId="77777777">
        <w:trPr>
          <w:trHeight w:val="487"/>
        </w:trPr>
        <w:tc>
          <w:tcPr>
            <w:tcW w:w="852" w:type="dxa"/>
            <w:tcBorders>
              <w:top w:val="nil"/>
              <w:left w:val="nil"/>
              <w:bottom w:val="nil"/>
              <w:right w:val="nil"/>
            </w:tcBorders>
          </w:tcPr>
          <w:p w14:paraId="3C4A210D" w14:textId="77777777" w:rsidR="00FE7677" w:rsidRDefault="002F5CF5">
            <w:r>
              <w:rPr>
                <w:sz w:val="20"/>
              </w:rPr>
              <w:t xml:space="preserve">030/20 </w:t>
            </w:r>
          </w:p>
        </w:tc>
        <w:tc>
          <w:tcPr>
            <w:tcW w:w="425" w:type="dxa"/>
            <w:tcBorders>
              <w:top w:val="nil"/>
              <w:left w:val="nil"/>
              <w:bottom w:val="nil"/>
              <w:right w:val="nil"/>
            </w:tcBorders>
          </w:tcPr>
          <w:p w14:paraId="02E2C179" w14:textId="77777777" w:rsidR="00FE7677" w:rsidRDefault="002F5CF5">
            <w:r>
              <w:rPr>
                <w:sz w:val="20"/>
              </w:rPr>
              <w:t xml:space="preserve"> </w:t>
            </w:r>
          </w:p>
        </w:tc>
        <w:tc>
          <w:tcPr>
            <w:tcW w:w="9238" w:type="dxa"/>
            <w:tcBorders>
              <w:top w:val="nil"/>
              <w:left w:val="nil"/>
              <w:bottom w:val="nil"/>
              <w:right w:val="nil"/>
            </w:tcBorders>
          </w:tcPr>
          <w:p w14:paraId="5024F8F3" w14:textId="77777777" w:rsidR="00FE7677" w:rsidRDefault="002F5CF5">
            <w:r>
              <w:rPr>
                <w:sz w:val="20"/>
              </w:rPr>
              <w:t xml:space="preserve">Amenities Committee – To receive minutes of recent meetings. A joint meeting of the Amenities and Recreation Committees had been held - the minutes had been circulated and noted as received.  </w:t>
            </w:r>
          </w:p>
        </w:tc>
      </w:tr>
      <w:tr w:rsidR="00FE7677" w14:paraId="3750D4F4" w14:textId="77777777">
        <w:trPr>
          <w:trHeight w:val="732"/>
        </w:trPr>
        <w:tc>
          <w:tcPr>
            <w:tcW w:w="852" w:type="dxa"/>
            <w:tcBorders>
              <w:top w:val="nil"/>
              <w:left w:val="nil"/>
              <w:bottom w:val="nil"/>
              <w:right w:val="nil"/>
            </w:tcBorders>
          </w:tcPr>
          <w:p w14:paraId="0F91EC85" w14:textId="77777777" w:rsidR="00FE7677" w:rsidRDefault="002F5CF5">
            <w:r>
              <w:rPr>
                <w:sz w:val="20"/>
              </w:rPr>
              <w:t xml:space="preserve">030/20 </w:t>
            </w:r>
          </w:p>
        </w:tc>
        <w:tc>
          <w:tcPr>
            <w:tcW w:w="425" w:type="dxa"/>
            <w:tcBorders>
              <w:top w:val="nil"/>
              <w:left w:val="nil"/>
              <w:bottom w:val="nil"/>
              <w:right w:val="nil"/>
            </w:tcBorders>
          </w:tcPr>
          <w:p w14:paraId="6C2B69B4" w14:textId="77777777" w:rsidR="00FE7677" w:rsidRDefault="002F5CF5">
            <w:r>
              <w:rPr>
                <w:sz w:val="20"/>
              </w:rPr>
              <w:t xml:space="preserve">.1 </w:t>
            </w:r>
          </w:p>
        </w:tc>
        <w:tc>
          <w:tcPr>
            <w:tcW w:w="9238" w:type="dxa"/>
            <w:tcBorders>
              <w:top w:val="nil"/>
              <w:left w:val="nil"/>
              <w:bottom w:val="nil"/>
              <w:right w:val="nil"/>
            </w:tcBorders>
          </w:tcPr>
          <w:p w14:paraId="588311DB" w14:textId="77777777" w:rsidR="00FE7677" w:rsidRDefault="002F5CF5">
            <w:r>
              <w:rPr>
                <w:sz w:val="20"/>
              </w:rPr>
              <w:t xml:space="preserve">Update on covered seating and planters – noted that Pennine Woodworking and Greenstone and Ivy are liaising with one another to complete this work. Assistant Clerk to liaise further with Pennine Woodworking to check on progress with planter. </w:t>
            </w:r>
          </w:p>
        </w:tc>
      </w:tr>
      <w:tr w:rsidR="00FE7677" w14:paraId="6F3F50FF" w14:textId="77777777">
        <w:trPr>
          <w:trHeight w:val="1466"/>
        </w:trPr>
        <w:tc>
          <w:tcPr>
            <w:tcW w:w="852" w:type="dxa"/>
            <w:tcBorders>
              <w:top w:val="nil"/>
              <w:left w:val="nil"/>
              <w:bottom w:val="nil"/>
              <w:right w:val="nil"/>
            </w:tcBorders>
          </w:tcPr>
          <w:p w14:paraId="330658AD" w14:textId="77777777" w:rsidR="00FE7677" w:rsidRDefault="002F5CF5">
            <w:r>
              <w:rPr>
                <w:sz w:val="20"/>
              </w:rPr>
              <w:t xml:space="preserve">030/20 </w:t>
            </w:r>
          </w:p>
        </w:tc>
        <w:tc>
          <w:tcPr>
            <w:tcW w:w="425" w:type="dxa"/>
            <w:tcBorders>
              <w:top w:val="nil"/>
              <w:left w:val="nil"/>
              <w:bottom w:val="nil"/>
              <w:right w:val="nil"/>
            </w:tcBorders>
          </w:tcPr>
          <w:p w14:paraId="1584BBFE" w14:textId="77777777" w:rsidR="00FE7677" w:rsidRDefault="002F5CF5">
            <w:r>
              <w:rPr>
                <w:sz w:val="20"/>
              </w:rPr>
              <w:t xml:space="preserve">.2 </w:t>
            </w:r>
          </w:p>
        </w:tc>
        <w:tc>
          <w:tcPr>
            <w:tcW w:w="9238" w:type="dxa"/>
            <w:tcBorders>
              <w:top w:val="nil"/>
              <w:left w:val="nil"/>
              <w:bottom w:val="nil"/>
              <w:right w:val="nil"/>
            </w:tcBorders>
          </w:tcPr>
          <w:p w14:paraId="202CBC44" w14:textId="77777777" w:rsidR="00FE7677" w:rsidRDefault="002F5CF5">
            <w:pPr>
              <w:ind w:right="19"/>
            </w:pPr>
            <w:r>
              <w:rPr>
                <w:sz w:val="20"/>
              </w:rPr>
              <w:t xml:space="preserve">A decision was required on the funding by HPC of the removal of grass cuttings from the Bund, </w:t>
            </w:r>
            <w:proofErr w:type="spellStart"/>
            <w:r>
              <w:rPr>
                <w:sz w:val="20"/>
              </w:rPr>
              <w:t>Jaggers</w:t>
            </w:r>
            <w:proofErr w:type="spellEnd"/>
            <w:r>
              <w:rPr>
                <w:sz w:val="20"/>
              </w:rPr>
              <w:t xml:space="preserve"> Lane – costs of £20.00 were approved. Cllr Kirkham noted that the Rewilding Group were looking to undertake a further cut on the Bund in September after which a further request for funding for removal of cuttings will be made. It was noted that DDDC had also cut the grass along Main Road but left the cuttings. Cllr Kirkham noted that the Rewilding Group had expressed some concerns about DDDC grass and hedgerow cutting around the village and that the group intended to liaise directly with DDDC.  </w:t>
            </w:r>
          </w:p>
        </w:tc>
      </w:tr>
      <w:tr w:rsidR="00FE7677" w14:paraId="234081BF" w14:textId="77777777">
        <w:trPr>
          <w:trHeight w:val="976"/>
        </w:trPr>
        <w:tc>
          <w:tcPr>
            <w:tcW w:w="852" w:type="dxa"/>
            <w:tcBorders>
              <w:top w:val="nil"/>
              <w:left w:val="nil"/>
              <w:bottom w:val="nil"/>
              <w:right w:val="nil"/>
            </w:tcBorders>
          </w:tcPr>
          <w:p w14:paraId="6B132DBC" w14:textId="77777777" w:rsidR="00FE7677" w:rsidRDefault="002F5CF5">
            <w:r>
              <w:rPr>
                <w:sz w:val="20"/>
              </w:rPr>
              <w:t xml:space="preserve">030/20 </w:t>
            </w:r>
          </w:p>
        </w:tc>
        <w:tc>
          <w:tcPr>
            <w:tcW w:w="425" w:type="dxa"/>
            <w:tcBorders>
              <w:top w:val="nil"/>
              <w:left w:val="nil"/>
              <w:bottom w:val="nil"/>
              <w:right w:val="nil"/>
            </w:tcBorders>
          </w:tcPr>
          <w:p w14:paraId="59CE831A" w14:textId="77777777" w:rsidR="00FE7677" w:rsidRDefault="002F5CF5">
            <w:r>
              <w:rPr>
                <w:sz w:val="20"/>
              </w:rPr>
              <w:t xml:space="preserve">.3 </w:t>
            </w:r>
          </w:p>
        </w:tc>
        <w:tc>
          <w:tcPr>
            <w:tcW w:w="9238" w:type="dxa"/>
            <w:tcBorders>
              <w:top w:val="nil"/>
              <w:left w:val="nil"/>
              <w:bottom w:val="nil"/>
              <w:right w:val="nil"/>
            </w:tcBorders>
          </w:tcPr>
          <w:p w14:paraId="62885562" w14:textId="77777777" w:rsidR="00FE7677" w:rsidRDefault="002F5CF5">
            <w:r>
              <w:rPr>
                <w:sz w:val="20"/>
              </w:rPr>
              <w:t xml:space="preserve">To discuss deterring motorcycle parking on the </w:t>
            </w:r>
            <w:proofErr w:type="spellStart"/>
            <w:r>
              <w:rPr>
                <w:sz w:val="20"/>
              </w:rPr>
              <w:t>HoH</w:t>
            </w:r>
            <w:proofErr w:type="spellEnd"/>
            <w:r>
              <w:rPr>
                <w:sz w:val="20"/>
              </w:rPr>
              <w:t xml:space="preserve"> – noted that barriers had been erected and signage was on order, also that the Clerk was liaising with DCC about any further measures the Council could undertake – a response was awaited. Longer-term, it was noted that the planter on order from Pennine Woodworking should help address the issue. It was further suggested that consideration be given to incorporating seating in the area. </w:t>
            </w:r>
          </w:p>
        </w:tc>
      </w:tr>
      <w:tr w:rsidR="00FE7677" w14:paraId="7EC44FB5" w14:textId="77777777">
        <w:trPr>
          <w:trHeight w:val="1465"/>
        </w:trPr>
        <w:tc>
          <w:tcPr>
            <w:tcW w:w="852" w:type="dxa"/>
            <w:tcBorders>
              <w:top w:val="nil"/>
              <w:left w:val="nil"/>
              <w:bottom w:val="nil"/>
              <w:right w:val="nil"/>
            </w:tcBorders>
          </w:tcPr>
          <w:p w14:paraId="7CBE3A80" w14:textId="77777777" w:rsidR="00FE7677" w:rsidRDefault="002F5CF5">
            <w:r>
              <w:rPr>
                <w:sz w:val="20"/>
              </w:rPr>
              <w:t xml:space="preserve">030/20 </w:t>
            </w:r>
          </w:p>
        </w:tc>
        <w:tc>
          <w:tcPr>
            <w:tcW w:w="425" w:type="dxa"/>
            <w:tcBorders>
              <w:top w:val="nil"/>
              <w:left w:val="nil"/>
              <w:bottom w:val="nil"/>
              <w:right w:val="nil"/>
            </w:tcBorders>
          </w:tcPr>
          <w:p w14:paraId="28D73098" w14:textId="77777777" w:rsidR="00FE7677" w:rsidRDefault="002F5CF5">
            <w:r>
              <w:rPr>
                <w:sz w:val="20"/>
              </w:rPr>
              <w:t xml:space="preserve">.4 </w:t>
            </w:r>
          </w:p>
        </w:tc>
        <w:tc>
          <w:tcPr>
            <w:tcW w:w="9238" w:type="dxa"/>
            <w:tcBorders>
              <w:top w:val="nil"/>
              <w:left w:val="nil"/>
              <w:bottom w:val="nil"/>
              <w:right w:val="nil"/>
            </w:tcBorders>
          </w:tcPr>
          <w:p w14:paraId="627006DE" w14:textId="77777777" w:rsidR="00FE7677" w:rsidRDefault="002F5CF5">
            <w:r>
              <w:rPr>
                <w:sz w:val="20"/>
              </w:rPr>
              <w:t xml:space="preserve">To discuss the possible replacement of the flushing system of the toilets at </w:t>
            </w:r>
            <w:proofErr w:type="spellStart"/>
            <w:r>
              <w:rPr>
                <w:sz w:val="20"/>
              </w:rPr>
              <w:t>HoH</w:t>
            </w:r>
            <w:proofErr w:type="spellEnd"/>
            <w:r>
              <w:rPr>
                <w:sz w:val="20"/>
              </w:rPr>
              <w:t xml:space="preserve"> due to the current system being temperamental. Cllrs noted the current unsatisfactory situation with only one of three toilets being available and significant delays with repairs and maintenance. Assistant Clerk to liaise with T&amp;C Williams asking for clarity on how quickly the necessary repairs can be done, also seeking clarity about the recurring issues and whether alternative systems need to be considered. Cllrs also noted that it could be more efficient to have a local plumber deal with maintenance and repairs to the toilets. </w:t>
            </w:r>
          </w:p>
        </w:tc>
      </w:tr>
      <w:tr w:rsidR="00FE7677" w14:paraId="17322E77" w14:textId="77777777">
        <w:trPr>
          <w:trHeight w:val="4395"/>
        </w:trPr>
        <w:tc>
          <w:tcPr>
            <w:tcW w:w="852" w:type="dxa"/>
            <w:tcBorders>
              <w:top w:val="nil"/>
              <w:left w:val="nil"/>
              <w:bottom w:val="nil"/>
              <w:right w:val="nil"/>
            </w:tcBorders>
          </w:tcPr>
          <w:p w14:paraId="4C32C385" w14:textId="77777777" w:rsidR="00FE7677" w:rsidRDefault="002F5CF5">
            <w:r>
              <w:rPr>
                <w:sz w:val="20"/>
              </w:rPr>
              <w:t xml:space="preserve">031/20 </w:t>
            </w:r>
          </w:p>
        </w:tc>
        <w:tc>
          <w:tcPr>
            <w:tcW w:w="425" w:type="dxa"/>
            <w:tcBorders>
              <w:top w:val="nil"/>
              <w:left w:val="nil"/>
              <w:bottom w:val="nil"/>
              <w:right w:val="nil"/>
            </w:tcBorders>
          </w:tcPr>
          <w:p w14:paraId="5283AD64" w14:textId="77777777" w:rsidR="00FE7677" w:rsidRDefault="002F5CF5">
            <w:r>
              <w:rPr>
                <w:sz w:val="20"/>
              </w:rPr>
              <w:t xml:space="preserve"> </w:t>
            </w:r>
          </w:p>
        </w:tc>
        <w:tc>
          <w:tcPr>
            <w:tcW w:w="9238" w:type="dxa"/>
            <w:tcBorders>
              <w:top w:val="nil"/>
              <w:left w:val="nil"/>
              <w:bottom w:val="nil"/>
              <w:right w:val="nil"/>
            </w:tcBorders>
          </w:tcPr>
          <w:p w14:paraId="209FBAA2" w14:textId="77777777" w:rsidR="00FE7677" w:rsidRDefault="002F5CF5">
            <w:pPr>
              <w:spacing w:after="1" w:line="241" w:lineRule="auto"/>
              <w:ind w:right="33"/>
            </w:pPr>
            <w:r>
              <w:rPr>
                <w:sz w:val="20"/>
              </w:rPr>
              <w:t xml:space="preserve">Transport Committee. To receive minutes of recent meetings. The minutes had been circulated and noted as received. Reference was made to the recent traffic measures introduced (in relation to the reopening high streets safely initiative). Cllrs noted issues with the Give Way signage by the pinch point outside the Pharmacy suggesting it was confusing and that changes and/or further clarifying signage was needed. Cllrs also noted that measures were temporary and that there will be further liaison with DCC and these concerns will be raised. Cllr O’Brien suggested a DCC monitoring visit was needed to adequately review the measures and take Cllrs concerns onboard. Cllrs also noted issues raised by businesses in the village - Bank House had highlighted a number of traffic incidents related to the new measures; the veterinary practice had raised concerns about the loss of parking spaces by </w:t>
            </w:r>
            <w:proofErr w:type="spellStart"/>
            <w:r>
              <w:rPr>
                <w:sz w:val="20"/>
              </w:rPr>
              <w:t>HoH</w:t>
            </w:r>
            <w:proofErr w:type="spellEnd"/>
            <w:r>
              <w:rPr>
                <w:sz w:val="20"/>
              </w:rPr>
              <w:t xml:space="preserve"> and about access to their premises. Reference was also made to local traders parking vehicles in the village throughout the day and whether this was an issue to be addressed by traffic wardens. </w:t>
            </w:r>
          </w:p>
          <w:p w14:paraId="2AC7A282" w14:textId="77777777" w:rsidR="00FE7677" w:rsidRDefault="002F5CF5">
            <w:r>
              <w:rPr>
                <w:sz w:val="20"/>
              </w:rPr>
              <w:t xml:space="preserve"> </w:t>
            </w:r>
          </w:p>
          <w:p w14:paraId="47B21DE8" w14:textId="77777777" w:rsidR="00FE7677" w:rsidRDefault="002F5CF5">
            <w:r>
              <w:rPr>
                <w:sz w:val="20"/>
              </w:rPr>
              <w:t xml:space="preserve">Cllr Olle (Chair of the Transport Committee) asked the Council to endorse a recommendation to request a new Traffic Regulation Order (TRO) to include Heathers Edge – addressing the issue of the unwanted yellow lines – and other areas where parking and/or traffic problems have been identified. Although Cllrs supported a new </w:t>
            </w:r>
            <w:proofErr w:type="gramStart"/>
            <w:r>
              <w:rPr>
                <w:sz w:val="20"/>
              </w:rPr>
              <w:t>TRO</w:t>
            </w:r>
            <w:proofErr w:type="gramEnd"/>
            <w:r>
              <w:rPr>
                <w:sz w:val="20"/>
              </w:rPr>
              <w:t xml:space="preserve"> they also queried whether any more immediate action could be taken to address the issue for Heathers Edge residents. Cllr Olle noted that advice from DCC was that it would have to be addressed through the proper regulatory framework i.e. a TRO. It was noted that Heathers Edge residents had shared outcomes of the survey they had conducted with the Council and with the relevant officers at DCC.   </w:t>
            </w:r>
          </w:p>
        </w:tc>
      </w:tr>
      <w:tr w:rsidR="00FE7677" w14:paraId="22F90A0A" w14:textId="77777777">
        <w:trPr>
          <w:trHeight w:val="245"/>
        </w:trPr>
        <w:tc>
          <w:tcPr>
            <w:tcW w:w="852" w:type="dxa"/>
            <w:tcBorders>
              <w:top w:val="nil"/>
              <w:left w:val="nil"/>
              <w:bottom w:val="nil"/>
              <w:right w:val="nil"/>
            </w:tcBorders>
          </w:tcPr>
          <w:p w14:paraId="7B2D5542" w14:textId="77777777" w:rsidR="00FE7677" w:rsidRDefault="002F5CF5">
            <w:r>
              <w:rPr>
                <w:sz w:val="20"/>
              </w:rPr>
              <w:t xml:space="preserve">032/20 </w:t>
            </w:r>
          </w:p>
        </w:tc>
        <w:tc>
          <w:tcPr>
            <w:tcW w:w="425" w:type="dxa"/>
            <w:tcBorders>
              <w:top w:val="nil"/>
              <w:left w:val="nil"/>
              <w:bottom w:val="nil"/>
              <w:right w:val="nil"/>
            </w:tcBorders>
          </w:tcPr>
          <w:p w14:paraId="152CB080" w14:textId="77777777" w:rsidR="00FE7677" w:rsidRDefault="002F5CF5">
            <w:r>
              <w:rPr>
                <w:sz w:val="20"/>
              </w:rPr>
              <w:t xml:space="preserve"> </w:t>
            </w:r>
          </w:p>
        </w:tc>
        <w:tc>
          <w:tcPr>
            <w:tcW w:w="9238" w:type="dxa"/>
            <w:tcBorders>
              <w:top w:val="nil"/>
              <w:left w:val="nil"/>
              <w:bottom w:val="nil"/>
              <w:right w:val="nil"/>
            </w:tcBorders>
          </w:tcPr>
          <w:p w14:paraId="6E7BEB26" w14:textId="77777777" w:rsidR="00FE7677" w:rsidRDefault="002F5CF5">
            <w:r>
              <w:rPr>
                <w:sz w:val="20"/>
              </w:rPr>
              <w:t xml:space="preserve">HR Committee. To receive minutes of recent meetings. There had been no recent meeting. </w:t>
            </w:r>
          </w:p>
        </w:tc>
      </w:tr>
      <w:tr w:rsidR="00FE7677" w14:paraId="52ED626B" w14:textId="77777777">
        <w:trPr>
          <w:trHeight w:val="244"/>
        </w:trPr>
        <w:tc>
          <w:tcPr>
            <w:tcW w:w="852" w:type="dxa"/>
            <w:tcBorders>
              <w:top w:val="nil"/>
              <w:left w:val="nil"/>
              <w:bottom w:val="nil"/>
              <w:right w:val="nil"/>
            </w:tcBorders>
          </w:tcPr>
          <w:p w14:paraId="4702F793" w14:textId="77777777" w:rsidR="00FE7677" w:rsidRDefault="002F5CF5">
            <w:r>
              <w:rPr>
                <w:sz w:val="20"/>
              </w:rPr>
              <w:t xml:space="preserve">033/20 </w:t>
            </w:r>
          </w:p>
        </w:tc>
        <w:tc>
          <w:tcPr>
            <w:tcW w:w="425" w:type="dxa"/>
            <w:tcBorders>
              <w:top w:val="nil"/>
              <w:left w:val="nil"/>
              <w:bottom w:val="nil"/>
              <w:right w:val="nil"/>
            </w:tcBorders>
          </w:tcPr>
          <w:p w14:paraId="57E0A95A" w14:textId="77777777" w:rsidR="00FE7677" w:rsidRDefault="002F5CF5">
            <w:r>
              <w:rPr>
                <w:sz w:val="20"/>
              </w:rPr>
              <w:t xml:space="preserve"> </w:t>
            </w:r>
          </w:p>
        </w:tc>
        <w:tc>
          <w:tcPr>
            <w:tcW w:w="9238" w:type="dxa"/>
            <w:tcBorders>
              <w:top w:val="nil"/>
              <w:left w:val="nil"/>
              <w:bottom w:val="nil"/>
              <w:right w:val="nil"/>
            </w:tcBorders>
          </w:tcPr>
          <w:p w14:paraId="60CDD190" w14:textId="77777777" w:rsidR="00FE7677" w:rsidRDefault="002F5CF5">
            <w:r>
              <w:rPr>
                <w:sz w:val="20"/>
              </w:rPr>
              <w:t xml:space="preserve">Website Update. To receive any report of the Website Working Group. There were no reports. </w:t>
            </w:r>
          </w:p>
        </w:tc>
      </w:tr>
      <w:tr w:rsidR="00FE7677" w14:paraId="771FC512" w14:textId="77777777">
        <w:trPr>
          <w:trHeight w:val="244"/>
        </w:trPr>
        <w:tc>
          <w:tcPr>
            <w:tcW w:w="852" w:type="dxa"/>
            <w:tcBorders>
              <w:top w:val="nil"/>
              <w:left w:val="nil"/>
              <w:bottom w:val="nil"/>
              <w:right w:val="nil"/>
            </w:tcBorders>
          </w:tcPr>
          <w:p w14:paraId="77E58C4B" w14:textId="77777777" w:rsidR="00FE7677" w:rsidRDefault="002F5CF5">
            <w:r>
              <w:rPr>
                <w:sz w:val="20"/>
              </w:rPr>
              <w:t xml:space="preserve">034/20 </w:t>
            </w:r>
          </w:p>
        </w:tc>
        <w:tc>
          <w:tcPr>
            <w:tcW w:w="425" w:type="dxa"/>
            <w:tcBorders>
              <w:top w:val="nil"/>
              <w:left w:val="nil"/>
              <w:bottom w:val="nil"/>
              <w:right w:val="nil"/>
            </w:tcBorders>
          </w:tcPr>
          <w:p w14:paraId="3C4408E4" w14:textId="77777777" w:rsidR="00FE7677" w:rsidRDefault="002F5CF5">
            <w:r>
              <w:rPr>
                <w:sz w:val="20"/>
              </w:rPr>
              <w:t xml:space="preserve"> </w:t>
            </w:r>
          </w:p>
        </w:tc>
        <w:tc>
          <w:tcPr>
            <w:tcW w:w="9238" w:type="dxa"/>
            <w:tcBorders>
              <w:top w:val="nil"/>
              <w:left w:val="nil"/>
              <w:bottom w:val="nil"/>
              <w:right w:val="nil"/>
            </w:tcBorders>
          </w:tcPr>
          <w:p w14:paraId="1915DF2F" w14:textId="77777777" w:rsidR="00FE7677" w:rsidRDefault="002F5CF5">
            <w:r>
              <w:rPr>
                <w:sz w:val="20"/>
              </w:rPr>
              <w:t xml:space="preserve">Burial Ground Committee. To receive minutes of recent meetings. There had been no recent meetings. </w:t>
            </w:r>
          </w:p>
        </w:tc>
      </w:tr>
      <w:tr w:rsidR="00FE7677" w14:paraId="7E0F020B" w14:textId="77777777">
        <w:trPr>
          <w:trHeight w:val="245"/>
        </w:trPr>
        <w:tc>
          <w:tcPr>
            <w:tcW w:w="852" w:type="dxa"/>
            <w:tcBorders>
              <w:top w:val="nil"/>
              <w:left w:val="nil"/>
              <w:bottom w:val="nil"/>
              <w:right w:val="nil"/>
            </w:tcBorders>
          </w:tcPr>
          <w:p w14:paraId="18D829D2" w14:textId="77777777" w:rsidR="00FE7677" w:rsidRDefault="002F5CF5">
            <w:r>
              <w:rPr>
                <w:sz w:val="20"/>
              </w:rPr>
              <w:t xml:space="preserve">035/20 </w:t>
            </w:r>
          </w:p>
        </w:tc>
        <w:tc>
          <w:tcPr>
            <w:tcW w:w="425" w:type="dxa"/>
            <w:tcBorders>
              <w:top w:val="nil"/>
              <w:left w:val="nil"/>
              <w:bottom w:val="nil"/>
              <w:right w:val="nil"/>
            </w:tcBorders>
          </w:tcPr>
          <w:p w14:paraId="37C90E85" w14:textId="77777777" w:rsidR="00FE7677" w:rsidRDefault="002F5CF5">
            <w:r>
              <w:rPr>
                <w:sz w:val="20"/>
              </w:rPr>
              <w:t xml:space="preserve"> </w:t>
            </w:r>
          </w:p>
        </w:tc>
        <w:tc>
          <w:tcPr>
            <w:tcW w:w="9238" w:type="dxa"/>
            <w:tcBorders>
              <w:top w:val="nil"/>
              <w:left w:val="nil"/>
              <w:bottom w:val="nil"/>
              <w:right w:val="nil"/>
            </w:tcBorders>
          </w:tcPr>
          <w:p w14:paraId="373EC4C1" w14:textId="77777777" w:rsidR="00FE7677" w:rsidRDefault="002F5CF5">
            <w:r>
              <w:rPr>
                <w:sz w:val="20"/>
              </w:rPr>
              <w:t xml:space="preserve">Clerk’s Report/Correspondence –                                     </w:t>
            </w:r>
          </w:p>
        </w:tc>
      </w:tr>
      <w:tr w:rsidR="00FE7677" w14:paraId="52073A88" w14:textId="77777777">
        <w:trPr>
          <w:trHeight w:val="1709"/>
        </w:trPr>
        <w:tc>
          <w:tcPr>
            <w:tcW w:w="852" w:type="dxa"/>
            <w:tcBorders>
              <w:top w:val="nil"/>
              <w:left w:val="nil"/>
              <w:bottom w:val="nil"/>
              <w:right w:val="nil"/>
            </w:tcBorders>
          </w:tcPr>
          <w:p w14:paraId="20CE4959" w14:textId="77777777" w:rsidR="00FE7677" w:rsidRDefault="002F5CF5">
            <w:r>
              <w:rPr>
                <w:sz w:val="20"/>
              </w:rPr>
              <w:lastRenderedPageBreak/>
              <w:t xml:space="preserve">035/20 </w:t>
            </w:r>
          </w:p>
        </w:tc>
        <w:tc>
          <w:tcPr>
            <w:tcW w:w="425" w:type="dxa"/>
            <w:tcBorders>
              <w:top w:val="nil"/>
              <w:left w:val="nil"/>
              <w:bottom w:val="nil"/>
              <w:right w:val="nil"/>
            </w:tcBorders>
          </w:tcPr>
          <w:p w14:paraId="24E09DCC" w14:textId="77777777" w:rsidR="00FE7677" w:rsidRDefault="002F5CF5">
            <w:r>
              <w:rPr>
                <w:sz w:val="20"/>
              </w:rPr>
              <w:t xml:space="preserve">.1 </w:t>
            </w:r>
          </w:p>
        </w:tc>
        <w:tc>
          <w:tcPr>
            <w:tcW w:w="9238" w:type="dxa"/>
            <w:tcBorders>
              <w:top w:val="nil"/>
              <w:left w:val="nil"/>
              <w:bottom w:val="nil"/>
              <w:right w:val="nil"/>
            </w:tcBorders>
          </w:tcPr>
          <w:p w14:paraId="58125301" w14:textId="77777777" w:rsidR="00FE7677" w:rsidRDefault="002F5CF5">
            <w:r>
              <w:rPr>
                <w:sz w:val="20"/>
              </w:rPr>
              <w:t xml:space="preserve">A decision was required on the request for a donation of £300 to fund publicity by the Hope Valley Climate Action Group (HVCAG) in support of their Safe Roads, Green Villages campaign. Gordon Wordsworth, HVCAG member, had spoken to this item earlier in the meeting, providing further details of the group’s campaign to improve road safety for Hope Valley residents and promote cycling, and answering questions from Cllrs about funding requests to other Hope Valley Councils. It was agreed to provide funding of £300.00 but to ask the group to ensure the money was not linked to any political actions and to request that the group keep the Council updated on progress and share their publicity. </w:t>
            </w:r>
          </w:p>
        </w:tc>
      </w:tr>
      <w:tr w:rsidR="00FE7677" w14:paraId="078D294D" w14:textId="77777777">
        <w:trPr>
          <w:trHeight w:val="956"/>
        </w:trPr>
        <w:tc>
          <w:tcPr>
            <w:tcW w:w="852" w:type="dxa"/>
            <w:tcBorders>
              <w:top w:val="nil"/>
              <w:left w:val="nil"/>
              <w:bottom w:val="nil"/>
              <w:right w:val="nil"/>
            </w:tcBorders>
          </w:tcPr>
          <w:p w14:paraId="7A5D6631" w14:textId="77777777" w:rsidR="00FE7677" w:rsidRDefault="002F5CF5">
            <w:r>
              <w:rPr>
                <w:sz w:val="20"/>
              </w:rPr>
              <w:t xml:space="preserve">035/20 </w:t>
            </w:r>
          </w:p>
        </w:tc>
        <w:tc>
          <w:tcPr>
            <w:tcW w:w="425" w:type="dxa"/>
            <w:tcBorders>
              <w:top w:val="nil"/>
              <w:left w:val="nil"/>
              <w:bottom w:val="nil"/>
              <w:right w:val="nil"/>
            </w:tcBorders>
          </w:tcPr>
          <w:p w14:paraId="6C26707E" w14:textId="77777777" w:rsidR="00FE7677" w:rsidRDefault="002F5CF5">
            <w:r>
              <w:rPr>
                <w:sz w:val="20"/>
              </w:rPr>
              <w:t xml:space="preserve">.2 </w:t>
            </w:r>
          </w:p>
        </w:tc>
        <w:tc>
          <w:tcPr>
            <w:tcW w:w="9238" w:type="dxa"/>
            <w:tcBorders>
              <w:top w:val="nil"/>
              <w:left w:val="nil"/>
              <w:bottom w:val="nil"/>
              <w:right w:val="nil"/>
            </w:tcBorders>
          </w:tcPr>
          <w:p w14:paraId="19B67402" w14:textId="77777777" w:rsidR="00FE7677" w:rsidRDefault="002F5CF5">
            <w:r>
              <w:rPr>
                <w:sz w:val="20"/>
              </w:rPr>
              <w:t xml:space="preserve">A decision was required on the request to donate to the campaign to ban the sale of single use BBQs in the area. Cllrs noted that, since this request had been made, significant activity and action had been undertaken by Peak Park, the National Trust and the District and County Councils. </w:t>
            </w:r>
            <w:proofErr w:type="gramStart"/>
            <w:r>
              <w:rPr>
                <w:sz w:val="20"/>
              </w:rPr>
              <w:t>In light of</w:t>
            </w:r>
            <w:proofErr w:type="gramEnd"/>
            <w:r>
              <w:rPr>
                <w:sz w:val="20"/>
              </w:rPr>
              <w:t xml:space="preserve"> action being undertaken by statutory and other bodies Cllrs did not approve funding for this smaller scale initiative. </w:t>
            </w:r>
          </w:p>
        </w:tc>
      </w:tr>
      <w:tr w:rsidR="00FE7677" w14:paraId="5758FE3E" w14:textId="77777777">
        <w:trPr>
          <w:trHeight w:val="956"/>
        </w:trPr>
        <w:tc>
          <w:tcPr>
            <w:tcW w:w="852" w:type="dxa"/>
            <w:tcBorders>
              <w:top w:val="nil"/>
              <w:left w:val="nil"/>
              <w:bottom w:val="nil"/>
              <w:right w:val="nil"/>
            </w:tcBorders>
          </w:tcPr>
          <w:p w14:paraId="4D7627C5" w14:textId="77777777" w:rsidR="00FE7677" w:rsidRDefault="002F5CF5">
            <w:r>
              <w:rPr>
                <w:sz w:val="20"/>
              </w:rPr>
              <w:t xml:space="preserve">035/20 </w:t>
            </w:r>
          </w:p>
        </w:tc>
        <w:tc>
          <w:tcPr>
            <w:tcW w:w="425" w:type="dxa"/>
            <w:tcBorders>
              <w:top w:val="nil"/>
              <w:left w:val="nil"/>
              <w:bottom w:val="nil"/>
              <w:right w:val="nil"/>
            </w:tcBorders>
          </w:tcPr>
          <w:p w14:paraId="48E07E44" w14:textId="77777777" w:rsidR="00FE7677" w:rsidRDefault="002F5CF5">
            <w:r>
              <w:rPr>
                <w:sz w:val="20"/>
              </w:rPr>
              <w:t xml:space="preserve">.3 </w:t>
            </w:r>
          </w:p>
        </w:tc>
        <w:tc>
          <w:tcPr>
            <w:tcW w:w="9238" w:type="dxa"/>
            <w:tcBorders>
              <w:top w:val="nil"/>
              <w:left w:val="nil"/>
              <w:bottom w:val="nil"/>
              <w:right w:val="nil"/>
            </w:tcBorders>
          </w:tcPr>
          <w:p w14:paraId="6758DE67" w14:textId="77777777" w:rsidR="00FE7677" w:rsidRDefault="002F5CF5">
            <w:r>
              <w:rPr>
                <w:sz w:val="20"/>
              </w:rPr>
              <w:t xml:space="preserve">A decision was required on a request for a donation of £300 from Hathersage Scout Group to part fund the provision of outdoor hand washing facilities at the scout hut. Cllrs noted that this initiative would benefit not just the Scout Group but would also benefit members of the public – walkers in the areas – with access to fresh water and handwashing facilities. Cllrs approved a donation of £300.00 </w:t>
            </w:r>
          </w:p>
        </w:tc>
      </w:tr>
      <w:tr w:rsidR="00FE7677" w14:paraId="1F1B7362" w14:textId="77777777">
        <w:trPr>
          <w:trHeight w:val="244"/>
        </w:trPr>
        <w:tc>
          <w:tcPr>
            <w:tcW w:w="852" w:type="dxa"/>
            <w:tcBorders>
              <w:top w:val="nil"/>
              <w:left w:val="nil"/>
              <w:bottom w:val="nil"/>
              <w:right w:val="nil"/>
            </w:tcBorders>
          </w:tcPr>
          <w:p w14:paraId="0C1E6EC9" w14:textId="77777777" w:rsidR="00FE7677" w:rsidRDefault="002F5CF5">
            <w:r>
              <w:rPr>
                <w:sz w:val="20"/>
              </w:rPr>
              <w:t xml:space="preserve">036/20 </w:t>
            </w:r>
          </w:p>
        </w:tc>
        <w:tc>
          <w:tcPr>
            <w:tcW w:w="425" w:type="dxa"/>
            <w:tcBorders>
              <w:top w:val="nil"/>
              <w:left w:val="nil"/>
              <w:bottom w:val="nil"/>
              <w:right w:val="nil"/>
            </w:tcBorders>
          </w:tcPr>
          <w:p w14:paraId="068CDBD5" w14:textId="77777777" w:rsidR="00FE7677" w:rsidRDefault="002F5CF5">
            <w:r>
              <w:rPr>
                <w:sz w:val="20"/>
              </w:rPr>
              <w:t xml:space="preserve"> </w:t>
            </w:r>
          </w:p>
        </w:tc>
        <w:tc>
          <w:tcPr>
            <w:tcW w:w="9238" w:type="dxa"/>
            <w:tcBorders>
              <w:top w:val="nil"/>
              <w:left w:val="nil"/>
              <w:bottom w:val="nil"/>
              <w:right w:val="nil"/>
            </w:tcBorders>
          </w:tcPr>
          <w:p w14:paraId="64DA2071" w14:textId="77777777" w:rsidR="00FE7677" w:rsidRDefault="002F5CF5">
            <w:r>
              <w:rPr>
                <w:sz w:val="20"/>
              </w:rPr>
              <w:t xml:space="preserve">Village Matters </w:t>
            </w:r>
          </w:p>
        </w:tc>
      </w:tr>
      <w:tr w:rsidR="00FE7677" w14:paraId="1B61545F" w14:textId="77777777">
        <w:trPr>
          <w:trHeight w:val="732"/>
        </w:trPr>
        <w:tc>
          <w:tcPr>
            <w:tcW w:w="852" w:type="dxa"/>
            <w:tcBorders>
              <w:top w:val="nil"/>
              <w:left w:val="nil"/>
              <w:bottom w:val="nil"/>
              <w:right w:val="nil"/>
            </w:tcBorders>
          </w:tcPr>
          <w:p w14:paraId="7B263264" w14:textId="77777777" w:rsidR="00FE7677" w:rsidRDefault="002F5CF5">
            <w:r>
              <w:rPr>
                <w:sz w:val="20"/>
              </w:rPr>
              <w:t xml:space="preserve">036/20 </w:t>
            </w:r>
          </w:p>
        </w:tc>
        <w:tc>
          <w:tcPr>
            <w:tcW w:w="425" w:type="dxa"/>
            <w:tcBorders>
              <w:top w:val="nil"/>
              <w:left w:val="nil"/>
              <w:bottom w:val="nil"/>
              <w:right w:val="nil"/>
            </w:tcBorders>
          </w:tcPr>
          <w:p w14:paraId="03682496" w14:textId="77777777" w:rsidR="00FE7677" w:rsidRDefault="002F5CF5">
            <w:r>
              <w:rPr>
                <w:sz w:val="20"/>
              </w:rPr>
              <w:t xml:space="preserve">.1 </w:t>
            </w:r>
          </w:p>
        </w:tc>
        <w:tc>
          <w:tcPr>
            <w:tcW w:w="9238" w:type="dxa"/>
            <w:tcBorders>
              <w:top w:val="nil"/>
              <w:left w:val="nil"/>
              <w:bottom w:val="nil"/>
              <w:right w:val="nil"/>
            </w:tcBorders>
          </w:tcPr>
          <w:p w14:paraId="4D504484" w14:textId="77777777" w:rsidR="00FE7677" w:rsidRDefault="002F5CF5">
            <w:r>
              <w:rPr>
                <w:sz w:val="20"/>
              </w:rPr>
              <w:t xml:space="preserve">Hedges obstructing footpaths: noted that the Council had written to owners of some of those properties identified, where hedges were overgrown and impacting pedestrians. Cllrs W Hanley and T Hill had recently inspected the situation on Station Road – Cllrs will review their report and consider next steps. </w:t>
            </w:r>
          </w:p>
        </w:tc>
      </w:tr>
      <w:tr w:rsidR="00FE7677" w14:paraId="4D45CA3C" w14:textId="77777777">
        <w:trPr>
          <w:trHeight w:val="244"/>
        </w:trPr>
        <w:tc>
          <w:tcPr>
            <w:tcW w:w="852" w:type="dxa"/>
            <w:tcBorders>
              <w:top w:val="nil"/>
              <w:left w:val="nil"/>
              <w:bottom w:val="nil"/>
              <w:right w:val="nil"/>
            </w:tcBorders>
          </w:tcPr>
          <w:p w14:paraId="7FEE80DF" w14:textId="77777777" w:rsidR="00FE7677" w:rsidRDefault="002F5CF5">
            <w:r>
              <w:rPr>
                <w:sz w:val="20"/>
              </w:rPr>
              <w:t xml:space="preserve">037/20 </w:t>
            </w:r>
          </w:p>
        </w:tc>
        <w:tc>
          <w:tcPr>
            <w:tcW w:w="425" w:type="dxa"/>
            <w:tcBorders>
              <w:top w:val="nil"/>
              <w:left w:val="nil"/>
              <w:bottom w:val="nil"/>
              <w:right w:val="nil"/>
            </w:tcBorders>
          </w:tcPr>
          <w:p w14:paraId="7BD2EC56" w14:textId="77777777" w:rsidR="00FE7677" w:rsidRDefault="002F5CF5">
            <w:r>
              <w:rPr>
                <w:sz w:val="20"/>
              </w:rPr>
              <w:t xml:space="preserve"> </w:t>
            </w:r>
          </w:p>
        </w:tc>
        <w:tc>
          <w:tcPr>
            <w:tcW w:w="9238" w:type="dxa"/>
            <w:tcBorders>
              <w:top w:val="nil"/>
              <w:left w:val="nil"/>
              <w:bottom w:val="nil"/>
              <w:right w:val="nil"/>
            </w:tcBorders>
          </w:tcPr>
          <w:p w14:paraId="65C18CDC" w14:textId="77777777" w:rsidR="00FE7677" w:rsidRDefault="002F5CF5">
            <w:r>
              <w:rPr>
                <w:sz w:val="20"/>
              </w:rPr>
              <w:t xml:space="preserve">Memorial Hall. To receive Memorial Hall Management Committee Minutes. There had been no recent meeting. </w:t>
            </w:r>
          </w:p>
        </w:tc>
      </w:tr>
      <w:tr w:rsidR="00FE7677" w14:paraId="77C0501D" w14:textId="77777777">
        <w:trPr>
          <w:trHeight w:val="245"/>
        </w:trPr>
        <w:tc>
          <w:tcPr>
            <w:tcW w:w="852" w:type="dxa"/>
            <w:tcBorders>
              <w:top w:val="nil"/>
              <w:left w:val="nil"/>
              <w:bottom w:val="nil"/>
              <w:right w:val="nil"/>
            </w:tcBorders>
          </w:tcPr>
          <w:p w14:paraId="096C325F" w14:textId="77777777" w:rsidR="00FE7677" w:rsidRDefault="002F5CF5">
            <w:r>
              <w:rPr>
                <w:sz w:val="20"/>
              </w:rPr>
              <w:t xml:space="preserve">038/20 </w:t>
            </w:r>
          </w:p>
        </w:tc>
        <w:tc>
          <w:tcPr>
            <w:tcW w:w="425" w:type="dxa"/>
            <w:tcBorders>
              <w:top w:val="nil"/>
              <w:left w:val="nil"/>
              <w:bottom w:val="nil"/>
              <w:right w:val="nil"/>
            </w:tcBorders>
          </w:tcPr>
          <w:p w14:paraId="16D5206F" w14:textId="77777777" w:rsidR="00FE7677" w:rsidRDefault="002F5CF5">
            <w:r>
              <w:rPr>
                <w:sz w:val="20"/>
              </w:rPr>
              <w:t xml:space="preserve"> </w:t>
            </w:r>
          </w:p>
        </w:tc>
        <w:tc>
          <w:tcPr>
            <w:tcW w:w="9238" w:type="dxa"/>
            <w:tcBorders>
              <w:top w:val="nil"/>
              <w:left w:val="nil"/>
              <w:bottom w:val="nil"/>
              <w:right w:val="nil"/>
            </w:tcBorders>
          </w:tcPr>
          <w:p w14:paraId="094A0577" w14:textId="77777777" w:rsidR="00FE7677" w:rsidRDefault="002F5CF5">
            <w:r>
              <w:rPr>
                <w:sz w:val="20"/>
              </w:rPr>
              <w:t xml:space="preserve">To note DALC circulars and other items circulated – nothing to note. </w:t>
            </w:r>
          </w:p>
        </w:tc>
      </w:tr>
      <w:tr w:rsidR="00FE7677" w14:paraId="5DB68304" w14:textId="77777777">
        <w:trPr>
          <w:trHeight w:val="488"/>
        </w:trPr>
        <w:tc>
          <w:tcPr>
            <w:tcW w:w="852" w:type="dxa"/>
            <w:tcBorders>
              <w:top w:val="nil"/>
              <w:left w:val="nil"/>
              <w:bottom w:val="nil"/>
              <w:right w:val="nil"/>
            </w:tcBorders>
          </w:tcPr>
          <w:p w14:paraId="27CE56FB" w14:textId="77777777" w:rsidR="00FE7677" w:rsidRDefault="002F5CF5">
            <w:r>
              <w:rPr>
                <w:sz w:val="20"/>
              </w:rPr>
              <w:t xml:space="preserve">039/20 </w:t>
            </w:r>
          </w:p>
        </w:tc>
        <w:tc>
          <w:tcPr>
            <w:tcW w:w="425" w:type="dxa"/>
            <w:tcBorders>
              <w:top w:val="nil"/>
              <w:left w:val="nil"/>
              <w:bottom w:val="nil"/>
              <w:right w:val="nil"/>
            </w:tcBorders>
          </w:tcPr>
          <w:p w14:paraId="31EBAB22" w14:textId="77777777" w:rsidR="00FE7677" w:rsidRDefault="002F5CF5">
            <w:r>
              <w:rPr>
                <w:sz w:val="20"/>
              </w:rPr>
              <w:t xml:space="preserve"> </w:t>
            </w:r>
          </w:p>
        </w:tc>
        <w:tc>
          <w:tcPr>
            <w:tcW w:w="9238" w:type="dxa"/>
            <w:tcBorders>
              <w:top w:val="nil"/>
              <w:left w:val="nil"/>
              <w:bottom w:val="nil"/>
              <w:right w:val="nil"/>
            </w:tcBorders>
          </w:tcPr>
          <w:p w14:paraId="391109EC" w14:textId="77777777" w:rsidR="00FE7677" w:rsidRDefault="002F5CF5">
            <w:r>
              <w:rPr>
                <w:sz w:val="20"/>
              </w:rPr>
              <w:t xml:space="preserve">Confidential item – referring to agenda item 6.5 – consideration and agreement of future HPC actions for furloughing swimming pool staff should a lock down occur at short notice. Cllrs discussed and agreed an approach. </w:t>
            </w:r>
          </w:p>
        </w:tc>
      </w:tr>
      <w:tr w:rsidR="00FE7677" w14:paraId="6C578171" w14:textId="77777777">
        <w:trPr>
          <w:trHeight w:val="235"/>
        </w:trPr>
        <w:tc>
          <w:tcPr>
            <w:tcW w:w="852" w:type="dxa"/>
            <w:tcBorders>
              <w:top w:val="nil"/>
              <w:left w:val="nil"/>
              <w:bottom w:val="nil"/>
              <w:right w:val="nil"/>
            </w:tcBorders>
          </w:tcPr>
          <w:p w14:paraId="3DCD19F4" w14:textId="77777777" w:rsidR="00FE7677" w:rsidRDefault="002F5CF5">
            <w:r>
              <w:rPr>
                <w:sz w:val="20"/>
              </w:rPr>
              <w:t xml:space="preserve">040/20 </w:t>
            </w:r>
          </w:p>
        </w:tc>
        <w:tc>
          <w:tcPr>
            <w:tcW w:w="425" w:type="dxa"/>
            <w:tcBorders>
              <w:top w:val="nil"/>
              <w:left w:val="nil"/>
              <w:bottom w:val="nil"/>
              <w:right w:val="nil"/>
            </w:tcBorders>
          </w:tcPr>
          <w:p w14:paraId="006975E5" w14:textId="77777777" w:rsidR="00FE7677" w:rsidRDefault="002F5CF5">
            <w:r>
              <w:rPr>
                <w:sz w:val="20"/>
              </w:rPr>
              <w:t xml:space="preserve"> </w:t>
            </w:r>
          </w:p>
        </w:tc>
        <w:tc>
          <w:tcPr>
            <w:tcW w:w="9238" w:type="dxa"/>
            <w:tcBorders>
              <w:top w:val="nil"/>
              <w:left w:val="nil"/>
              <w:bottom w:val="nil"/>
              <w:right w:val="nil"/>
            </w:tcBorders>
          </w:tcPr>
          <w:p w14:paraId="68DC73E8" w14:textId="77777777" w:rsidR="00FE7677" w:rsidRDefault="002F5CF5">
            <w:r>
              <w:rPr>
                <w:sz w:val="20"/>
              </w:rPr>
              <w:t xml:space="preserve">To note the next HPC online meeting will be at 7.30 pm Tuesday 1st September 2020. </w:t>
            </w:r>
          </w:p>
        </w:tc>
      </w:tr>
      <w:tr w:rsidR="00FE7677" w14:paraId="1B7A5E4B" w14:textId="77777777">
        <w:trPr>
          <w:trHeight w:val="254"/>
        </w:trPr>
        <w:tc>
          <w:tcPr>
            <w:tcW w:w="852" w:type="dxa"/>
            <w:tcBorders>
              <w:top w:val="nil"/>
              <w:left w:val="nil"/>
              <w:bottom w:val="nil"/>
              <w:right w:val="nil"/>
            </w:tcBorders>
          </w:tcPr>
          <w:p w14:paraId="740DC56F" w14:textId="77777777" w:rsidR="00FE7677" w:rsidRDefault="002F5CF5">
            <w:r>
              <w:rPr>
                <w:sz w:val="20"/>
              </w:rPr>
              <w:t xml:space="preserve">041/20 </w:t>
            </w:r>
          </w:p>
        </w:tc>
        <w:tc>
          <w:tcPr>
            <w:tcW w:w="425" w:type="dxa"/>
            <w:tcBorders>
              <w:top w:val="nil"/>
              <w:left w:val="nil"/>
              <w:bottom w:val="nil"/>
              <w:right w:val="nil"/>
            </w:tcBorders>
          </w:tcPr>
          <w:p w14:paraId="4F5C170E" w14:textId="77777777" w:rsidR="00FE7677" w:rsidRDefault="002F5CF5">
            <w:r>
              <w:rPr>
                <w:sz w:val="20"/>
              </w:rPr>
              <w:t xml:space="preserve"> </w:t>
            </w:r>
          </w:p>
        </w:tc>
        <w:tc>
          <w:tcPr>
            <w:tcW w:w="9238" w:type="dxa"/>
            <w:tcBorders>
              <w:top w:val="nil"/>
              <w:left w:val="nil"/>
              <w:bottom w:val="nil"/>
              <w:right w:val="nil"/>
            </w:tcBorders>
          </w:tcPr>
          <w:p w14:paraId="1AED44F0" w14:textId="77777777" w:rsidR="00FE7677" w:rsidRDefault="002F5CF5">
            <w:r>
              <w:rPr>
                <w:sz w:val="20"/>
              </w:rPr>
              <w:t>To note items for the 1</w:t>
            </w:r>
            <w:r>
              <w:rPr>
                <w:sz w:val="20"/>
                <w:vertAlign w:val="superscript"/>
              </w:rPr>
              <w:t>st</w:t>
            </w:r>
            <w:r>
              <w:rPr>
                <w:sz w:val="20"/>
              </w:rPr>
              <w:t xml:space="preserve"> September 2020 agenda – no specific items were noted. </w:t>
            </w:r>
          </w:p>
        </w:tc>
      </w:tr>
      <w:tr w:rsidR="00FE7677" w14:paraId="446DC8A4" w14:textId="77777777">
        <w:trPr>
          <w:trHeight w:val="224"/>
        </w:trPr>
        <w:tc>
          <w:tcPr>
            <w:tcW w:w="852" w:type="dxa"/>
            <w:tcBorders>
              <w:top w:val="nil"/>
              <w:left w:val="nil"/>
              <w:bottom w:val="nil"/>
              <w:right w:val="nil"/>
            </w:tcBorders>
          </w:tcPr>
          <w:p w14:paraId="40801214" w14:textId="77777777" w:rsidR="00FE7677" w:rsidRDefault="002F5CF5">
            <w:r>
              <w:rPr>
                <w:sz w:val="20"/>
              </w:rPr>
              <w:t xml:space="preserve"> </w:t>
            </w:r>
          </w:p>
        </w:tc>
        <w:tc>
          <w:tcPr>
            <w:tcW w:w="425" w:type="dxa"/>
            <w:tcBorders>
              <w:top w:val="nil"/>
              <w:left w:val="nil"/>
              <w:bottom w:val="nil"/>
              <w:right w:val="nil"/>
            </w:tcBorders>
          </w:tcPr>
          <w:p w14:paraId="0C4250E7" w14:textId="77777777" w:rsidR="00FE7677" w:rsidRDefault="002F5CF5">
            <w:r>
              <w:rPr>
                <w:sz w:val="20"/>
              </w:rPr>
              <w:t xml:space="preserve"> </w:t>
            </w:r>
          </w:p>
        </w:tc>
        <w:tc>
          <w:tcPr>
            <w:tcW w:w="9238" w:type="dxa"/>
            <w:tcBorders>
              <w:top w:val="nil"/>
              <w:left w:val="nil"/>
              <w:bottom w:val="nil"/>
              <w:right w:val="nil"/>
            </w:tcBorders>
          </w:tcPr>
          <w:p w14:paraId="672653E8" w14:textId="77777777" w:rsidR="00FE7677" w:rsidRDefault="002F5CF5">
            <w:r>
              <w:rPr>
                <w:sz w:val="20"/>
              </w:rPr>
              <w:t xml:space="preserve"> </w:t>
            </w:r>
          </w:p>
        </w:tc>
      </w:tr>
    </w:tbl>
    <w:p w14:paraId="42B721DB" w14:textId="77777777" w:rsidR="00FE7677" w:rsidRDefault="002F5CF5">
      <w:pPr>
        <w:spacing w:after="0"/>
      </w:pPr>
      <w:r>
        <w:rPr>
          <w:color w:val="FF0000"/>
          <w:sz w:val="20"/>
        </w:rPr>
        <w:t xml:space="preserve"> </w:t>
      </w:r>
    </w:p>
    <w:sectPr w:rsidR="00FE7677">
      <w:headerReference w:type="default" r:id="rId6"/>
      <w:footerReference w:type="even" r:id="rId7"/>
      <w:footerReference w:type="default" r:id="rId8"/>
      <w:footerReference w:type="first" r:id="rId9"/>
      <w:pgSz w:w="11904" w:h="16836"/>
      <w:pgMar w:top="794" w:right="782" w:bottom="1850"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3F4B" w14:textId="77777777" w:rsidR="00F823FA" w:rsidRDefault="00F823FA">
      <w:pPr>
        <w:spacing w:after="0" w:line="240" w:lineRule="auto"/>
      </w:pPr>
      <w:r>
        <w:separator/>
      </w:r>
    </w:p>
  </w:endnote>
  <w:endnote w:type="continuationSeparator" w:id="0">
    <w:p w14:paraId="113A98A6" w14:textId="77777777" w:rsidR="00F823FA" w:rsidRDefault="00F8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AD3B" w14:textId="77777777" w:rsidR="00FE7677" w:rsidRDefault="002F5CF5">
    <w:pPr>
      <w:spacing w:after="0"/>
    </w:pPr>
    <w:r>
      <w:rPr>
        <w:rFonts w:ascii="Times New Roman" w:eastAsia="Times New Roman" w:hAnsi="Times New Roman" w:cs="Times New Roman"/>
        <w:sz w:val="20"/>
      </w:rPr>
      <w:t xml:space="preserve"> </w:t>
    </w:r>
  </w:p>
  <w:p w14:paraId="6B866E9F" w14:textId="77777777" w:rsidR="00FE7677" w:rsidRDefault="002F5CF5">
    <w:pPr>
      <w:tabs>
        <w:tab w:val="center" w:pos="4514"/>
      </w:tabs>
      <w:spacing w:after="0"/>
    </w:pPr>
    <w:r>
      <w:rPr>
        <w:rFonts w:ascii="Times New Roman" w:eastAsia="Times New Roman" w:hAnsi="Times New Roman" w:cs="Times New Roman"/>
        <w:b/>
        <w:sz w:val="20"/>
      </w:rPr>
      <w:t xml:space="preserve">DATE: </w:t>
    </w:r>
    <w:r>
      <w:rPr>
        <w:rFonts w:ascii="Times New Roman" w:eastAsia="Times New Roman" w:hAnsi="Times New Roman" w:cs="Times New Roman"/>
        <w:b/>
        <w:sz w:val="20"/>
      </w:rPr>
      <w:tab/>
      <w:t xml:space="preserve">SIGNED: </w:t>
    </w:r>
  </w:p>
  <w:p w14:paraId="1F4EC0D3" w14:textId="77777777" w:rsidR="00FE7677" w:rsidRDefault="002F5CF5">
    <w:pPr>
      <w:spacing w:after="0"/>
    </w:pPr>
    <w:r>
      <w:rPr>
        <w:rFonts w:ascii="Times New Roman" w:eastAsia="Times New Roman" w:hAnsi="Times New Roman" w:cs="Times New Roman"/>
        <w:sz w:val="20"/>
      </w:rPr>
      <w:t xml:space="preserve"> </w:t>
    </w:r>
  </w:p>
  <w:p w14:paraId="2B482A42" w14:textId="77777777" w:rsidR="00FE7677" w:rsidRDefault="002F5CF5">
    <w:pPr>
      <w:spacing w:after="0"/>
    </w:pPr>
    <w:proofErr w:type="spellStart"/>
    <w:r>
      <w:rPr>
        <w:rFonts w:ascii="Times New Roman" w:eastAsia="Times New Roman" w:hAnsi="Times New Roman" w:cs="Times New Roman"/>
        <w:sz w:val="20"/>
      </w:rPr>
      <w:t>HPC_Council</w:t>
    </w:r>
    <w:proofErr w:type="spellEnd"/>
    <w:r>
      <w:rPr>
        <w:rFonts w:ascii="Times New Roman" w:eastAsia="Times New Roman" w:hAnsi="Times New Roman" w:cs="Times New Roman"/>
        <w:sz w:val="20"/>
      </w:rPr>
      <w:t xml:space="preserve"> Meeting 04.08.20_Minutes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5693" w14:textId="77777777" w:rsidR="00FE7677" w:rsidRDefault="002F5CF5">
    <w:pPr>
      <w:spacing w:after="0"/>
    </w:pPr>
    <w:r>
      <w:rPr>
        <w:rFonts w:ascii="Times New Roman" w:eastAsia="Times New Roman" w:hAnsi="Times New Roman" w:cs="Times New Roman"/>
        <w:sz w:val="20"/>
      </w:rPr>
      <w:t xml:space="preserve"> </w:t>
    </w:r>
  </w:p>
  <w:p w14:paraId="1FEF3F8A" w14:textId="77777777" w:rsidR="00FE7677" w:rsidRDefault="002F5CF5">
    <w:pPr>
      <w:tabs>
        <w:tab w:val="center" w:pos="4514"/>
      </w:tabs>
      <w:spacing w:after="0"/>
    </w:pPr>
    <w:r>
      <w:rPr>
        <w:rFonts w:ascii="Times New Roman" w:eastAsia="Times New Roman" w:hAnsi="Times New Roman" w:cs="Times New Roman"/>
        <w:b/>
        <w:sz w:val="20"/>
      </w:rPr>
      <w:t xml:space="preserve">DATE: </w:t>
    </w:r>
    <w:r>
      <w:rPr>
        <w:rFonts w:ascii="Times New Roman" w:eastAsia="Times New Roman" w:hAnsi="Times New Roman" w:cs="Times New Roman"/>
        <w:b/>
        <w:sz w:val="20"/>
      </w:rPr>
      <w:tab/>
      <w:t xml:space="preserve">SIGNED: </w:t>
    </w:r>
  </w:p>
  <w:p w14:paraId="38654775" w14:textId="77777777" w:rsidR="00FE7677" w:rsidRDefault="002F5CF5">
    <w:pPr>
      <w:spacing w:after="0"/>
    </w:pPr>
    <w:r>
      <w:rPr>
        <w:rFonts w:ascii="Times New Roman" w:eastAsia="Times New Roman" w:hAnsi="Times New Roman" w:cs="Times New Roman"/>
        <w:sz w:val="20"/>
      </w:rPr>
      <w:t xml:space="preserve"> </w:t>
    </w:r>
  </w:p>
  <w:p w14:paraId="2073216E" w14:textId="4A79E2AB" w:rsidR="00FE7677" w:rsidRPr="006354E9" w:rsidRDefault="006354E9" w:rsidP="006354E9">
    <w:pPr>
      <w:spacing w:after="0"/>
      <w:rPr>
        <w:rFonts w:ascii="Arial" w:hAnsi="Arial" w:cs="Arial"/>
        <w:sz w:val="16"/>
        <w:szCs w:val="16"/>
      </w:rPr>
    </w:pPr>
    <w:r w:rsidRPr="006354E9">
      <w:rPr>
        <w:rFonts w:ascii="Arial" w:eastAsia="Times New Roman" w:hAnsi="Arial" w:cs="Arial"/>
        <w:sz w:val="16"/>
        <w:szCs w:val="16"/>
      </w:rPr>
      <w:fldChar w:fldCharType="begin"/>
    </w:r>
    <w:r w:rsidRPr="006354E9">
      <w:rPr>
        <w:rFonts w:ascii="Arial" w:eastAsia="Times New Roman" w:hAnsi="Arial" w:cs="Arial"/>
        <w:sz w:val="16"/>
        <w:szCs w:val="16"/>
      </w:rPr>
      <w:instrText xml:space="preserve"> FILENAME   \* MERGEFORMAT </w:instrText>
    </w:r>
    <w:r w:rsidRPr="006354E9">
      <w:rPr>
        <w:rFonts w:ascii="Arial" w:eastAsia="Times New Roman" w:hAnsi="Arial" w:cs="Arial"/>
        <w:sz w:val="16"/>
        <w:szCs w:val="16"/>
      </w:rPr>
      <w:fldChar w:fldCharType="separate"/>
    </w:r>
    <w:r w:rsidRPr="006354E9">
      <w:rPr>
        <w:rFonts w:ascii="Arial" w:eastAsia="Times New Roman" w:hAnsi="Arial" w:cs="Arial"/>
        <w:noProof/>
        <w:sz w:val="16"/>
        <w:szCs w:val="16"/>
      </w:rPr>
      <w:t>HPC-Aug20-Minutes-V02.docx</w:t>
    </w:r>
    <w:r w:rsidRPr="006354E9">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5A5A" w14:textId="77777777" w:rsidR="00FE7677" w:rsidRDefault="002F5CF5">
    <w:pPr>
      <w:spacing w:after="0"/>
    </w:pPr>
    <w:r>
      <w:rPr>
        <w:rFonts w:ascii="Times New Roman" w:eastAsia="Times New Roman" w:hAnsi="Times New Roman" w:cs="Times New Roman"/>
        <w:sz w:val="20"/>
      </w:rPr>
      <w:t xml:space="preserve"> </w:t>
    </w:r>
  </w:p>
  <w:p w14:paraId="66FC0E3A" w14:textId="77777777" w:rsidR="00FE7677" w:rsidRDefault="002F5CF5">
    <w:pPr>
      <w:tabs>
        <w:tab w:val="center" w:pos="4514"/>
      </w:tabs>
      <w:spacing w:after="0"/>
    </w:pPr>
    <w:r>
      <w:rPr>
        <w:rFonts w:ascii="Times New Roman" w:eastAsia="Times New Roman" w:hAnsi="Times New Roman" w:cs="Times New Roman"/>
        <w:b/>
        <w:sz w:val="20"/>
      </w:rPr>
      <w:t xml:space="preserve">DATE: </w:t>
    </w:r>
    <w:r>
      <w:rPr>
        <w:rFonts w:ascii="Times New Roman" w:eastAsia="Times New Roman" w:hAnsi="Times New Roman" w:cs="Times New Roman"/>
        <w:b/>
        <w:sz w:val="20"/>
      </w:rPr>
      <w:tab/>
      <w:t xml:space="preserve">SIGNED: </w:t>
    </w:r>
  </w:p>
  <w:p w14:paraId="6EBAB79C" w14:textId="77777777" w:rsidR="00FE7677" w:rsidRDefault="002F5CF5">
    <w:pPr>
      <w:spacing w:after="0"/>
    </w:pPr>
    <w:r>
      <w:rPr>
        <w:rFonts w:ascii="Times New Roman" w:eastAsia="Times New Roman" w:hAnsi="Times New Roman" w:cs="Times New Roman"/>
        <w:sz w:val="20"/>
      </w:rPr>
      <w:t xml:space="preserve"> </w:t>
    </w:r>
  </w:p>
  <w:p w14:paraId="0C22D522" w14:textId="77777777" w:rsidR="00FE7677" w:rsidRDefault="002F5CF5">
    <w:pPr>
      <w:spacing w:after="0"/>
    </w:pPr>
    <w:proofErr w:type="spellStart"/>
    <w:r>
      <w:rPr>
        <w:rFonts w:ascii="Times New Roman" w:eastAsia="Times New Roman" w:hAnsi="Times New Roman" w:cs="Times New Roman"/>
        <w:sz w:val="20"/>
      </w:rPr>
      <w:t>HPC_Council</w:t>
    </w:r>
    <w:proofErr w:type="spellEnd"/>
    <w:r>
      <w:rPr>
        <w:rFonts w:ascii="Times New Roman" w:eastAsia="Times New Roman" w:hAnsi="Times New Roman" w:cs="Times New Roman"/>
        <w:sz w:val="20"/>
      </w:rPr>
      <w:t xml:space="preserve"> Meeting 04.08.20_Minutes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FF28" w14:textId="77777777" w:rsidR="00F823FA" w:rsidRDefault="00F823FA">
      <w:pPr>
        <w:spacing w:after="0" w:line="240" w:lineRule="auto"/>
      </w:pPr>
      <w:r>
        <w:separator/>
      </w:r>
    </w:p>
  </w:footnote>
  <w:footnote w:type="continuationSeparator" w:id="0">
    <w:p w14:paraId="600AFB5F" w14:textId="77777777" w:rsidR="00F823FA" w:rsidRDefault="00F8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94C0" w14:textId="4C5A012F" w:rsidR="002C711E" w:rsidRPr="002C711E" w:rsidRDefault="002C711E" w:rsidP="002C711E">
    <w:pPr>
      <w:pStyle w:val="Header"/>
      <w:jc w:val="right"/>
      <w:rPr>
        <w:sz w:val="16"/>
        <w:szCs w:val="16"/>
      </w:rPr>
    </w:pPr>
    <w:r w:rsidRPr="002C711E">
      <w:rPr>
        <w:sz w:val="16"/>
        <w:szCs w:val="16"/>
      </w:rPr>
      <w:t>Version: 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77"/>
    <w:rsid w:val="002C711E"/>
    <w:rsid w:val="002F5CF5"/>
    <w:rsid w:val="005568A9"/>
    <w:rsid w:val="006354E9"/>
    <w:rsid w:val="00F823FA"/>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8991"/>
  <w15:docId w15:val="{CE5E70E7-6A28-4760-BF95-786157F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0"/>
      <w:jc w:val="center"/>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73"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1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2528</Words>
  <Characters>14410</Characters>
  <Application>Microsoft Office Word</Application>
  <DocSecurity>0</DocSecurity>
  <Lines>120</Lines>
  <Paragraphs>33</Paragraphs>
  <ScaleCrop>false</ScaleCrop>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cp:lastModifiedBy>Steve Wyatt</cp:lastModifiedBy>
  <cp:revision>4</cp:revision>
  <dcterms:created xsi:type="dcterms:W3CDTF">2020-08-25T11:59:00Z</dcterms:created>
  <dcterms:modified xsi:type="dcterms:W3CDTF">2020-08-27T10:09:00Z</dcterms:modified>
</cp:coreProperties>
</file>